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A8DC0" w14:textId="77777777" w:rsidR="00C251E8" w:rsidRPr="00DB7544" w:rsidRDefault="00C251E8" w:rsidP="7882E3CD">
      <w:pPr>
        <w:pStyle w:val="Default"/>
        <w:rPr>
          <w:rFonts w:eastAsia="Lucida Sans"/>
          <w:color w:val="auto"/>
          <w:sz w:val="52"/>
          <w:szCs w:val="52"/>
        </w:rPr>
      </w:pPr>
    </w:p>
    <w:p w14:paraId="14CCF91C" w14:textId="77777777" w:rsidR="00C251E8" w:rsidRPr="00DB7544" w:rsidRDefault="00C251E8" w:rsidP="7882E3CD">
      <w:pPr>
        <w:pStyle w:val="Default"/>
        <w:jc w:val="center"/>
        <w:rPr>
          <w:rFonts w:eastAsia="Lucida Sans"/>
          <w:b/>
          <w:bCs/>
          <w:color w:val="auto"/>
          <w:sz w:val="52"/>
          <w:szCs w:val="52"/>
        </w:rPr>
      </w:pPr>
      <w:r w:rsidRPr="00DB7544">
        <w:rPr>
          <w:rFonts w:eastAsia="Lucida Sans"/>
          <w:b/>
          <w:bCs/>
          <w:color w:val="auto"/>
          <w:sz w:val="52"/>
          <w:szCs w:val="52"/>
        </w:rPr>
        <w:t xml:space="preserve">Leading Learners </w:t>
      </w:r>
    </w:p>
    <w:p w14:paraId="167D7267" w14:textId="77777777" w:rsidR="0075583E" w:rsidRPr="00DB7544" w:rsidRDefault="00C251E8" w:rsidP="7882E3CD">
      <w:pPr>
        <w:pStyle w:val="Default"/>
        <w:jc w:val="center"/>
        <w:rPr>
          <w:rFonts w:eastAsia="Lucida Sans"/>
          <w:b/>
          <w:bCs/>
          <w:color w:val="auto"/>
          <w:sz w:val="52"/>
          <w:szCs w:val="52"/>
        </w:rPr>
      </w:pPr>
      <w:r w:rsidRPr="00DB7544">
        <w:rPr>
          <w:rFonts w:eastAsia="Lucida Sans"/>
          <w:b/>
          <w:bCs/>
          <w:color w:val="auto"/>
          <w:sz w:val="52"/>
          <w:szCs w:val="52"/>
        </w:rPr>
        <w:t>Multi Academy Trust</w:t>
      </w:r>
    </w:p>
    <w:p w14:paraId="659A9AFA" w14:textId="77777777" w:rsidR="0075583E" w:rsidRPr="00DB7544" w:rsidRDefault="0075583E" w:rsidP="7882E3CD">
      <w:pPr>
        <w:pStyle w:val="Default"/>
        <w:jc w:val="center"/>
        <w:rPr>
          <w:rFonts w:eastAsia="Lucida Sans"/>
          <w:color w:val="auto"/>
          <w:sz w:val="36"/>
          <w:szCs w:val="36"/>
        </w:rPr>
      </w:pPr>
    </w:p>
    <w:p w14:paraId="7738668C" w14:textId="77777777" w:rsidR="0075583E" w:rsidRPr="00DB7544" w:rsidRDefault="0075583E" w:rsidP="7882E3CD">
      <w:pPr>
        <w:pStyle w:val="Default"/>
        <w:jc w:val="center"/>
        <w:rPr>
          <w:rFonts w:eastAsia="Lucida Sans"/>
          <w:color w:val="auto"/>
          <w:sz w:val="36"/>
          <w:szCs w:val="36"/>
        </w:rPr>
      </w:pPr>
    </w:p>
    <w:p w14:paraId="49C3011E" w14:textId="77777777" w:rsidR="0075583E" w:rsidRPr="00DB7544" w:rsidRDefault="00C251E8" w:rsidP="7882E3CD">
      <w:pPr>
        <w:pStyle w:val="Default"/>
        <w:jc w:val="center"/>
        <w:rPr>
          <w:rFonts w:eastAsia="Lucida Sans"/>
          <w:color w:val="auto"/>
          <w:sz w:val="36"/>
          <w:szCs w:val="36"/>
        </w:rPr>
      </w:pPr>
      <w:r w:rsidRPr="00DB7544">
        <w:rPr>
          <w:noProof/>
          <w:sz w:val="36"/>
          <w:szCs w:val="36"/>
          <w:lang w:eastAsia="en-GB"/>
        </w:rPr>
        <w:drawing>
          <wp:anchor distT="0" distB="0" distL="114300" distR="114300" simplePos="0" relativeHeight="251663360" behindDoc="0" locked="0" layoutInCell="1" allowOverlap="1" wp14:anchorId="40C50DC2" wp14:editId="62ADA6BD">
            <wp:simplePos x="0" y="0"/>
            <wp:positionH relativeFrom="column">
              <wp:posOffset>1455420</wp:posOffset>
            </wp:positionH>
            <wp:positionV relativeFrom="paragraph">
              <wp:posOffset>111760</wp:posOffset>
            </wp:positionV>
            <wp:extent cx="3423443" cy="3116580"/>
            <wp:effectExtent l="0" t="0" r="5715" b="7620"/>
            <wp:wrapNone/>
            <wp:docPr id="3" name="Picture 3" descr="\\wvdomain.local\dfs$\Users\AdminUsers\sonia\Desktop\Leading Learners LLAT Log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vdomain.local\dfs$\Users\AdminUsers\sonia\Desktop\Leading Learners LLAT Logo 202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3443" cy="3116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0ECA44" w14:textId="77777777" w:rsidR="0075583E" w:rsidRPr="00DB7544" w:rsidRDefault="0075583E" w:rsidP="7882E3CD">
      <w:pPr>
        <w:pStyle w:val="Default"/>
        <w:jc w:val="center"/>
        <w:rPr>
          <w:rFonts w:eastAsia="Lucida Sans"/>
          <w:color w:val="auto"/>
          <w:sz w:val="36"/>
          <w:szCs w:val="36"/>
        </w:rPr>
      </w:pPr>
    </w:p>
    <w:p w14:paraId="277281E6" w14:textId="77777777" w:rsidR="0075583E" w:rsidRPr="00DB7544" w:rsidRDefault="0075583E" w:rsidP="7882E3CD">
      <w:pPr>
        <w:pStyle w:val="Default"/>
        <w:jc w:val="center"/>
        <w:rPr>
          <w:rFonts w:eastAsia="Lucida Sans"/>
          <w:color w:val="auto"/>
          <w:sz w:val="36"/>
          <w:szCs w:val="36"/>
        </w:rPr>
      </w:pPr>
    </w:p>
    <w:p w14:paraId="6EEE1D4F" w14:textId="77777777" w:rsidR="0075583E" w:rsidRPr="00DB7544" w:rsidRDefault="0075583E" w:rsidP="7882E3CD">
      <w:pPr>
        <w:pStyle w:val="Default"/>
        <w:jc w:val="center"/>
        <w:rPr>
          <w:rFonts w:eastAsia="Lucida Sans"/>
          <w:color w:val="auto"/>
          <w:sz w:val="36"/>
          <w:szCs w:val="36"/>
        </w:rPr>
      </w:pPr>
    </w:p>
    <w:p w14:paraId="3FE747DA" w14:textId="77777777" w:rsidR="0075583E" w:rsidRPr="00DB7544" w:rsidRDefault="0075583E" w:rsidP="7882E3CD">
      <w:pPr>
        <w:pStyle w:val="Default"/>
        <w:jc w:val="center"/>
        <w:rPr>
          <w:rFonts w:eastAsia="Lucida Sans"/>
          <w:color w:val="auto"/>
          <w:sz w:val="36"/>
          <w:szCs w:val="36"/>
        </w:rPr>
      </w:pPr>
    </w:p>
    <w:p w14:paraId="26BC3C41" w14:textId="77777777" w:rsidR="0075583E" w:rsidRPr="00DB7544" w:rsidRDefault="0075583E" w:rsidP="7882E3CD">
      <w:pPr>
        <w:pStyle w:val="Default"/>
        <w:jc w:val="center"/>
        <w:rPr>
          <w:rFonts w:eastAsia="Lucida Sans"/>
          <w:color w:val="auto"/>
          <w:sz w:val="36"/>
          <w:szCs w:val="36"/>
        </w:rPr>
      </w:pPr>
    </w:p>
    <w:p w14:paraId="1E605D16" w14:textId="77777777" w:rsidR="0075583E" w:rsidRPr="00DB7544" w:rsidRDefault="0075583E" w:rsidP="7882E3CD">
      <w:pPr>
        <w:pStyle w:val="Default"/>
        <w:jc w:val="center"/>
        <w:rPr>
          <w:rFonts w:eastAsia="Lucida Sans"/>
          <w:color w:val="auto"/>
          <w:sz w:val="36"/>
          <w:szCs w:val="36"/>
        </w:rPr>
      </w:pPr>
    </w:p>
    <w:p w14:paraId="71DFD5CD" w14:textId="77777777" w:rsidR="0075583E" w:rsidRPr="00DB7544" w:rsidRDefault="0075583E" w:rsidP="7882E3CD">
      <w:pPr>
        <w:pStyle w:val="Default"/>
        <w:jc w:val="center"/>
        <w:rPr>
          <w:rFonts w:eastAsia="Lucida Sans"/>
          <w:color w:val="auto"/>
          <w:sz w:val="36"/>
          <w:szCs w:val="36"/>
        </w:rPr>
      </w:pPr>
      <w:r w:rsidRPr="00DB7544">
        <w:rPr>
          <w:rFonts w:eastAsia="Lucida Sans"/>
          <w:color w:val="auto"/>
          <w:sz w:val="36"/>
          <w:szCs w:val="36"/>
        </w:rPr>
        <w:t>Complaints Policy</w:t>
      </w:r>
    </w:p>
    <w:p w14:paraId="331A1E3F" w14:textId="77777777" w:rsidR="0075583E" w:rsidRPr="00DB7544" w:rsidRDefault="0075583E" w:rsidP="7882E3CD">
      <w:pPr>
        <w:pStyle w:val="Default"/>
        <w:rPr>
          <w:rFonts w:eastAsia="Lucida Sans"/>
          <w:color w:val="auto"/>
          <w:sz w:val="36"/>
          <w:szCs w:val="36"/>
        </w:rPr>
      </w:pPr>
    </w:p>
    <w:p w14:paraId="0C072BA2" w14:textId="77777777" w:rsidR="0075583E" w:rsidRPr="00DB7544" w:rsidRDefault="0075583E" w:rsidP="7882E3CD">
      <w:pPr>
        <w:pStyle w:val="Default"/>
        <w:rPr>
          <w:rFonts w:eastAsia="Lucida Sans"/>
          <w:color w:val="auto"/>
          <w:sz w:val="36"/>
          <w:szCs w:val="36"/>
        </w:rPr>
      </w:pPr>
    </w:p>
    <w:p w14:paraId="0A21AA0A" w14:textId="77777777" w:rsidR="0075583E" w:rsidRPr="00DB7544" w:rsidRDefault="0075583E" w:rsidP="7882E3CD">
      <w:pPr>
        <w:pStyle w:val="Default"/>
        <w:rPr>
          <w:rFonts w:eastAsia="Lucida Sans"/>
          <w:color w:val="auto"/>
          <w:sz w:val="36"/>
          <w:szCs w:val="36"/>
        </w:rPr>
      </w:pPr>
    </w:p>
    <w:p w14:paraId="48850059" w14:textId="77777777" w:rsidR="0075583E" w:rsidRPr="00DB7544" w:rsidRDefault="0075583E" w:rsidP="7882E3CD">
      <w:pPr>
        <w:pStyle w:val="Default"/>
        <w:rPr>
          <w:rFonts w:eastAsia="Lucida Sans"/>
          <w:color w:val="auto"/>
          <w:sz w:val="36"/>
          <w:szCs w:val="36"/>
        </w:rPr>
      </w:pPr>
    </w:p>
    <w:p w14:paraId="316B3172" w14:textId="77777777" w:rsidR="0075583E" w:rsidRPr="00DB7544" w:rsidRDefault="0075583E" w:rsidP="7882E3CD">
      <w:pPr>
        <w:pStyle w:val="Default"/>
        <w:rPr>
          <w:rFonts w:eastAsia="Lucida Sans"/>
          <w:color w:val="auto"/>
          <w:sz w:val="36"/>
          <w:szCs w:val="36"/>
        </w:rPr>
      </w:pPr>
    </w:p>
    <w:p w14:paraId="7854B774" w14:textId="77777777" w:rsidR="0075583E" w:rsidRPr="00DB7544" w:rsidRDefault="0075583E" w:rsidP="7882E3CD">
      <w:pPr>
        <w:pStyle w:val="Default"/>
        <w:rPr>
          <w:rFonts w:eastAsia="Lucida Sans"/>
          <w:color w:val="auto"/>
          <w:sz w:val="36"/>
          <w:szCs w:val="36"/>
        </w:rPr>
      </w:pPr>
    </w:p>
    <w:p w14:paraId="650EE38F" w14:textId="77777777" w:rsidR="0075583E" w:rsidRPr="00DB7544" w:rsidRDefault="0075583E" w:rsidP="7882E3CD">
      <w:pPr>
        <w:pStyle w:val="Default"/>
        <w:rPr>
          <w:rFonts w:eastAsia="Lucida Sans"/>
          <w:color w:val="auto"/>
          <w:sz w:val="36"/>
          <w:szCs w:val="36"/>
        </w:rPr>
      </w:pPr>
    </w:p>
    <w:p w14:paraId="073CE00F" w14:textId="62BB4467" w:rsidR="00C251E8" w:rsidRPr="00DB7544" w:rsidRDefault="5CD0D255" w:rsidP="7882E3CD">
      <w:pPr>
        <w:pStyle w:val="Default"/>
        <w:jc w:val="center"/>
        <w:rPr>
          <w:rFonts w:eastAsia="Lucida Sans"/>
          <w:b/>
          <w:bCs/>
          <w:color w:val="auto"/>
          <w:sz w:val="52"/>
          <w:szCs w:val="52"/>
        </w:rPr>
      </w:pPr>
      <w:r w:rsidRPr="00DB7544">
        <w:rPr>
          <w:rFonts w:eastAsia="Lucida Sans"/>
          <w:b/>
          <w:bCs/>
          <w:color w:val="auto"/>
          <w:sz w:val="52"/>
          <w:szCs w:val="52"/>
        </w:rPr>
        <w:t xml:space="preserve">Staff Expenses </w:t>
      </w:r>
      <w:r w:rsidR="00C251E8" w:rsidRPr="00DB7544">
        <w:rPr>
          <w:rFonts w:eastAsia="Lucida Sans"/>
          <w:b/>
          <w:bCs/>
          <w:color w:val="auto"/>
          <w:sz w:val="52"/>
          <w:szCs w:val="52"/>
        </w:rPr>
        <w:t>Policy</w:t>
      </w:r>
    </w:p>
    <w:p w14:paraId="456C63A2" w14:textId="77777777" w:rsidR="0075583E" w:rsidRPr="00DB7544" w:rsidRDefault="0075583E" w:rsidP="7882E3CD">
      <w:pPr>
        <w:pStyle w:val="Default"/>
        <w:rPr>
          <w:rFonts w:eastAsia="Lucida Sans"/>
          <w:color w:val="auto"/>
          <w:sz w:val="36"/>
          <w:szCs w:val="36"/>
        </w:rPr>
      </w:pPr>
    </w:p>
    <w:p w14:paraId="6A3722ED" w14:textId="77777777" w:rsidR="0075583E" w:rsidRPr="00DB7544" w:rsidRDefault="0075583E" w:rsidP="7882E3CD">
      <w:pPr>
        <w:pStyle w:val="Default"/>
        <w:rPr>
          <w:rFonts w:eastAsia="Lucida Sans"/>
          <w:color w:val="auto"/>
          <w:sz w:val="36"/>
          <w:szCs w:val="36"/>
        </w:rPr>
      </w:pPr>
    </w:p>
    <w:p w14:paraId="6043DF92" w14:textId="77777777" w:rsidR="00C251E8" w:rsidRPr="00DB7544" w:rsidRDefault="00C251E8" w:rsidP="7882E3CD">
      <w:pPr>
        <w:pStyle w:val="Default"/>
        <w:rPr>
          <w:rFonts w:eastAsia="Lucida Sans"/>
          <w:color w:val="auto"/>
          <w:sz w:val="23"/>
          <w:szCs w:val="23"/>
        </w:rPr>
      </w:pPr>
    </w:p>
    <w:tbl>
      <w:tblPr>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144219" w:rsidRPr="00DB7544" w14:paraId="26F925EE" w14:textId="77777777" w:rsidTr="00D17404">
        <w:tc>
          <w:tcPr>
            <w:tcW w:w="2586" w:type="dxa"/>
            <w:tcBorders>
              <w:top w:val="nil"/>
              <w:bottom w:val="single" w:sz="18" w:space="0" w:color="FFFFFF"/>
            </w:tcBorders>
            <w:shd w:val="clear" w:color="auto" w:fill="D8DFDE"/>
          </w:tcPr>
          <w:p w14:paraId="453EF479" w14:textId="77777777" w:rsidR="00144219" w:rsidRPr="00DB7544" w:rsidRDefault="00144219" w:rsidP="00D17404">
            <w:pPr>
              <w:pStyle w:val="1bodycopy10pt"/>
              <w:rPr>
                <w:rFonts w:cs="Arial"/>
                <w:b/>
                <w:sz w:val="22"/>
                <w:szCs w:val="22"/>
              </w:rPr>
            </w:pPr>
            <w:r w:rsidRPr="00DB7544">
              <w:rPr>
                <w:rFonts w:cs="Arial"/>
                <w:b/>
                <w:sz w:val="22"/>
                <w:szCs w:val="22"/>
              </w:rPr>
              <w:t>Approved by:</w:t>
            </w:r>
          </w:p>
        </w:tc>
        <w:tc>
          <w:tcPr>
            <w:tcW w:w="3268" w:type="dxa"/>
            <w:tcBorders>
              <w:top w:val="nil"/>
              <w:bottom w:val="single" w:sz="18" w:space="0" w:color="FFFFFF"/>
            </w:tcBorders>
            <w:shd w:val="clear" w:color="auto" w:fill="D8DFDE"/>
          </w:tcPr>
          <w:p w14:paraId="1B358CB1" w14:textId="68DCCB42" w:rsidR="00144219" w:rsidRPr="00DB7544" w:rsidRDefault="00144219" w:rsidP="00D17404">
            <w:pPr>
              <w:pStyle w:val="1bodycopy11pt"/>
              <w:rPr>
                <w:bCs/>
                <w:sz w:val="22"/>
                <w:szCs w:val="22"/>
                <w:lang w:val="en-GB"/>
              </w:rPr>
            </w:pPr>
            <w:r w:rsidRPr="00DB7544">
              <w:rPr>
                <w:bCs/>
                <w:sz w:val="22"/>
                <w:szCs w:val="22"/>
                <w:lang w:val="en-GB"/>
              </w:rPr>
              <w:t xml:space="preserve">Finance and Resources Committee </w:t>
            </w:r>
          </w:p>
        </w:tc>
        <w:tc>
          <w:tcPr>
            <w:tcW w:w="3866" w:type="dxa"/>
            <w:tcBorders>
              <w:top w:val="nil"/>
              <w:bottom w:val="single" w:sz="18" w:space="0" w:color="FFFFFF"/>
            </w:tcBorders>
            <w:shd w:val="clear" w:color="auto" w:fill="D8DFDE"/>
          </w:tcPr>
          <w:p w14:paraId="706327C2" w14:textId="17660BE3" w:rsidR="00144219" w:rsidRPr="00DB7544" w:rsidRDefault="00144219" w:rsidP="00D17404">
            <w:pPr>
              <w:pStyle w:val="1bodycopy11pt"/>
              <w:rPr>
                <w:sz w:val="22"/>
                <w:szCs w:val="22"/>
              </w:rPr>
            </w:pPr>
          </w:p>
        </w:tc>
      </w:tr>
      <w:tr w:rsidR="00144219" w:rsidRPr="00DB7544" w14:paraId="3A260FB9" w14:textId="77777777" w:rsidTr="00D17404">
        <w:tc>
          <w:tcPr>
            <w:tcW w:w="2586" w:type="dxa"/>
            <w:tcBorders>
              <w:top w:val="single" w:sz="18" w:space="0" w:color="FFFFFF"/>
              <w:bottom w:val="single" w:sz="18" w:space="0" w:color="FFFFFF"/>
            </w:tcBorders>
            <w:shd w:val="clear" w:color="auto" w:fill="D8DFDE"/>
          </w:tcPr>
          <w:p w14:paraId="3F30D6E1" w14:textId="77777777" w:rsidR="00144219" w:rsidRPr="00DB7544" w:rsidRDefault="00144219" w:rsidP="00D17404">
            <w:pPr>
              <w:pStyle w:val="1bodycopy10pt"/>
              <w:rPr>
                <w:rFonts w:cs="Arial"/>
                <w:b/>
                <w:sz w:val="22"/>
                <w:szCs w:val="22"/>
              </w:rPr>
            </w:pPr>
            <w:r w:rsidRPr="00DB7544">
              <w:rPr>
                <w:rFonts w:cs="Arial"/>
                <w:b/>
                <w:sz w:val="22"/>
                <w:szCs w:val="22"/>
              </w:rPr>
              <w:t>Last reviewed on:</w:t>
            </w:r>
          </w:p>
        </w:tc>
        <w:tc>
          <w:tcPr>
            <w:tcW w:w="7134" w:type="dxa"/>
            <w:gridSpan w:val="2"/>
            <w:tcBorders>
              <w:top w:val="single" w:sz="18" w:space="0" w:color="FFFFFF"/>
              <w:bottom w:val="single" w:sz="18" w:space="0" w:color="FFFFFF"/>
            </w:tcBorders>
            <w:shd w:val="clear" w:color="auto" w:fill="D8DFDE"/>
          </w:tcPr>
          <w:p w14:paraId="4FB05126" w14:textId="60E9A491" w:rsidR="00144219" w:rsidRPr="00DB7544" w:rsidRDefault="00DB7544" w:rsidP="00D17404">
            <w:pPr>
              <w:pStyle w:val="1bodycopy11pt"/>
              <w:rPr>
                <w:sz w:val="22"/>
                <w:szCs w:val="22"/>
              </w:rPr>
            </w:pPr>
            <w:r w:rsidRPr="00DB7544">
              <w:rPr>
                <w:sz w:val="22"/>
                <w:szCs w:val="22"/>
              </w:rPr>
              <w:t>9 June 2025</w:t>
            </w:r>
          </w:p>
        </w:tc>
      </w:tr>
      <w:tr w:rsidR="00144219" w:rsidRPr="00DB7544" w14:paraId="46FB7D46" w14:textId="77777777" w:rsidTr="007E5374">
        <w:trPr>
          <w:trHeight w:val="18"/>
        </w:trPr>
        <w:tc>
          <w:tcPr>
            <w:tcW w:w="2586" w:type="dxa"/>
            <w:tcBorders>
              <w:top w:val="single" w:sz="18" w:space="0" w:color="FFFFFF"/>
              <w:bottom w:val="nil"/>
            </w:tcBorders>
            <w:shd w:val="clear" w:color="auto" w:fill="D8DFDE"/>
          </w:tcPr>
          <w:p w14:paraId="6135FBC7" w14:textId="77777777" w:rsidR="00144219" w:rsidRPr="00DB7544" w:rsidRDefault="00144219" w:rsidP="00D17404">
            <w:pPr>
              <w:pStyle w:val="1bodycopy10pt"/>
              <w:rPr>
                <w:rFonts w:cs="Arial"/>
                <w:b/>
                <w:sz w:val="22"/>
                <w:szCs w:val="22"/>
              </w:rPr>
            </w:pPr>
            <w:r w:rsidRPr="00DB7544">
              <w:rPr>
                <w:rFonts w:cs="Arial"/>
                <w:b/>
                <w:sz w:val="22"/>
                <w:szCs w:val="22"/>
              </w:rPr>
              <w:t>Next review due by:</w:t>
            </w:r>
          </w:p>
        </w:tc>
        <w:tc>
          <w:tcPr>
            <w:tcW w:w="7134" w:type="dxa"/>
            <w:gridSpan w:val="2"/>
            <w:tcBorders>
              <w:top w:val="single" w:sz="18" w:space="0" w:color="FFFFFF"/>
              <w:bottom w:val="nil"/>
            </w:tcBorders>
            <w:shd w:val="clear" w:color="auto" w:fill="D8DFDE"/>
          </w:tcPr>
          <w:p w14:paraId="6F08FDBF" w14:textId="7A8CDBEA" w:rsidR="00144219" w:rsidRPr="00DB7544" w:rsidRDefault="00DB7544" w:rsidP="00D17404">
            <w:pPr>
              <w:pStyle w:val="1bodycopy11pt"/>
              <w:rPr>
                <w:sz w:val="22"/>
                <w:szCs w:val="22"/>
              </w:rPr>
            </w:pPr>
            <w:r w:rsidRPr="00DB7544">
              <w:rPr>
                <w:sz w:val="22"/>
                <w:szCs w:val="22"/>
              </w:rPr>
              <w:t>June 2028</w:t>
            </w:r>
          </w:p>
        </w:tc>
      </w:tr>
    </w:tbl>
    <w:p w14:paraId="4AB50E8D" w14:textId="77777777" w:rsidR="00E15D29" w:rsidRPr="00DB7544" w:rsidRDefault="00E15D29" w:rsidP="7882E3CD">
      <w:pPr>
        <w:pStyle w:val="Default"/>
        <w:rPr>
          <w:rFonts w:eastAsia="Lucida Sans"/>
          <w:color w:val="auto"/>
          <w:sz w:val="22"/>
          <w:szCs w:val="22"/>
        </w:rPr>
      </w:pPr>
    </w:p>
    <w:p w14:paraId="34E1CCFE" w14:textId="106FE615" w:rsidR="0021018B" w:rsidRPr="00DB7544" w:rsidRDefault="0021018B" w:rsidP="008E42CF">
      <w:pPr>
        <w:pStyle w:val="Default"/>
        <w:spacing w:line="360" w:lineRule="auto"/>
        <w:rPr>
          <w:rFonts w:eastAsia="Lucida Sans"/>
          <w:b/>
          <w:bCs/>
          <w:color w:val="auto"/>
          <w:sz w:val="22"/>
          <w:szCs w:val="22"/>
        </w:rPr>
      </w:pPr>
    </w:p>
    <w:p w14:paraId="00EA413B" w14:textId="77777777" w:rsidR="007E5374" w:rsidRPr="00DB7544" w:rsidRDefault="007E5374" w:rsidP="008E42CF">
      <w:pPr>
        <w:pStyle w:val="Default"/>
        <w:spacing w:line="360" w:lineRule="auto"/>
        <w:rPr>
          <w:rFonts w:eastAsia="Lucida Sans"/>
          <w:b/>
          <w:bCs/>
          <w:color w:val="auto"/>
          <w:sz w:val="22"/>
          <w:szCs w:val="22"/>
        </w:rPr>
      </w:pPr>
    </w:p>
    <w:p w14:paraId="4ABCC619" w14:textId="77777777" w:rsidR="007E5374" w:rsidRPr="00DB7544" w:rsidRDefault="007E5374" w:rsidP="008E42CF">
      <w:pPr>
        <w:pStyle w:val="Default"/>
        <w:spacing w:line="360" w:lineRule="auto"/>
        <w:rPr>
          <w:rFonts w:eastAsia="Lucida Sans"/>
          <w:b/>
          <w:bCs/>
          <w:color w:val="auto"/>
          <w:sz w:val="22"/>
          <w:szCs w:val="22"/>
        </w:rPr>
      </w:pPr>
    </w:p>
    <w:p w14:paraId="2FE8BF01" w14:textId="77777777" w:rsidR="007E5374" w:rsidRPr="00DB7544" w:rsidRDefault="007E5374" w:rsidP="008E42CF">
      <w:pPr>
        <w:pStyle w:val="Default"/>
        <w:spacing w:line="360" w:lineRule="auto"/>
        <w:rPr>
          <w:rFonts w:eastAsia="Lucida Sans"/>
          <w:b/>
          <w:bCs/>
          <w:color w:val="auto"/>
          <w:sz w:val="22"/>
          <w:szCs w:val="22"/>
        </w:rPr>
      </w:pPr>
    </w:p>
    <w:p w14:paraId="33692D5D" w14:textId="0F10654C" w:rsidR="00E15D29" w:rsidRPr="00DB7544" w:rsidRDefault="1D2F0FBC" w:rsidP="7882E3CD">
      <w:pPr>
        <w:widowControl w:val="0"/>
        <w:spacing w:after="240" w:line="360" w:lineRule="auto"/>
        <w:rPr>
          <w:rFonts w:ascii="Arial" w:eastAsia="Arial" w:hAnsi="Arial" w:cs="Arial"/>
          <w:b/>
          <w:bCs/>
          <w:sz w:val="24"/>
          <w:szCs w:val="24"/>
          <w:u w:val="single"/>
        </w:rPr>
      </w:pPr>
      <w:r w:rsidRPr="00DB7544">
        <w:rPr>
          <w:rFonts w:ascii="Arial" w:eastAsia="Arial" w:hAnsi="Arial" w:cs="Arial"/>
          <w:b/>
          <w:bCs/>
          <w:sz w:val="24"/>
          <w:szCs w:val="24"/>
          <w:u w:val="single"/>
        </w:rPr>
        <w:lastRenderedPageBreak/>
        <w:t xml:space="preserve">1. </w:t>
      </w:r>
      <w:r w:rsidR="216B90DC" w:rsidRPr="00DB7544">
        <w:rPr>
          <w:rFonts w:ascii="Arial" w:eastAsia="Arial" w:hAnsi="Arial" w:cs="Arial"/>
          <w:b/>
          <w:bCs/>
          <w:sz w:val="24"/>
          <w:szCs w:val="24"/>
          <w:u w:val="single"/>
        </w:rPr>
        <w:t xml:space="preserve">Introduction </w:t>
      </w:r>
    </w:p>
    <w:p w14:paraId="0BCB82C0" w14:textId="7BB7EBEE"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1.1 This policy sets out the circumstances in which academy trust staff</w:t>
      </w:r>
      <w:r w:rsidR="0D1163D2" w:rsidRPr="00DB7544">
        <w:rPr>
          <w:rFonts w:ascii="Arial" w:eastAsia="Arial" w:hAnsi="Arial" w:cs="Arial"/>
          <w:sz w:val="24"/>
          <w:szCs w:val="24"/>
        </w:rPr>
        <w:t>,</w:t>
      </w:r>
      <w:r w:rsidR="007E5FBD" w:rsidRPr="00DB7544">
        <w:rPr>
          <w:rFonts w:ascii="Arial" w:eastAsia="Arial" w:hAnsi="Arial" w:cs="Arial"/>
          <w:sz w:val="24"/>
          <w:szCs w:val="24"/>
        </w:rPr>
        <w:t xml:space="preserve"> </w:t>
      </w:r>
      <w:r w:rsidR="0D1163D2" w:rsidRPr="00DB7544">
        <w:rPr>
          <w:rFonts w:ascii="Arial" w:eastAsia="Arial" w:hAnsi="Arial" w:cs="Arial"/>
          <w:sz w:val="24"/>
          <w:szCs w:val="24"/>
        </w:rPr>
        <w:t>Trustees and Governors</w:t>
      </w:r>
      <w:r w:rsidRPr="00DB7544">
        <w:rPr>
          <w:rFonts w:ascii="Arial" w:eastAsia="Arial" w:hAnsi="Arial" w:cs="Arial"/>
          <w:sz w:val="24"/>
          <w:szCs w:val="24"/>
        </w:rPr>
        <w:t xml:space="preserve"> may be able to claim various allowances </w:t>
      </w:r>
      <w:proofErr w:type="gramStart"/>
      <w:r w:rsidRPr="00DB7544">
        <w:rPr>
          <w:rFonts w:ascii="Arial" w:eastAsia="Arial" w:hAnsi="Arial" w:cs="Arial"/>
          <w:sz w:val="24"/>
          <w:szCs w:val="24"/>
        </w:rPr>
        <w:t>with regard to</w:t>
      </w:r>
      <w:proofErr w:type="gramEnd"/>
      <w:r w:rsidRPr="00DB7544">
        <w:rPr>
          <w:rFonts w:ascii="Arial" w:eastAsia="Arial" w:hAnsi="Arial" w:cs="Arial"/>
          <w:sz w:val="24"/>
          <w:szCs w:val="24"/>
        </w:rPr>
        <w:t xml:space="preserve"> reimbursement of costs for travel, subsistence and expenses incurred in the course of their employment and whilst engaged on authorised Trust business (except normal day to day travel to and from home). </w:t>
      </w:r>
    </w:p>
    <w:p w14:paraId="010BB5B1" w14:textId="59E3023E"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1.2 Adherence to this policy will ensure that employees are reimbursed fairly for legitimate business expenses and that such reimbursement is treated appropriately for tax purposes. </w:t>
      </w:r>
    </w:p>
    <w:p w14:paraId="27592DE1" w14:textId="7BB1F372"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1.3 The Trust will set levels of expenditure that are deemed appropriate and cost effective and which may only be varied at the discretion of the Board. The key principle to be applied is value for money. </w:t>
      </w:r>
      <w:r w:rsidRPr="00DB7544">
        <w:rPr>
          <w:rFonts w:ascii="MS Gothic" w:eastAsia="MS Gothic" w:hAnsi="MS Gothic" w:cs="MS Gothic" w:hint="eastAsia"/>
          <w:sz w:val="24"/>
          <w:szCs w:val="24"/>
        </w:rPr>
        <w:t> </w:t>
      </w:r>
    </w:p>
    <w:p w14:paraId="55C669EC" w14:textId="1BF64328"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1.4 The level of reimbursement allowed should be sufficient to provide a standard and quality that adequately meets the needs of members of staff and promote the effective conduct of the Trust’s business. The rate of reimbursement is set out below. </w:t>
      </w:r>
      <w:r w:rsidRPr="00DB7544">
        <w:rPr>
          <w:rFonts w:ascii="MS Gothic" w:eastAsia="MS Gothic" w:hAnsi="MS Gothic" w:cs="MS Gothic" w:hint="eastAsia"/>
          <w:sz w:val="24"/>
          <w:szCs w:val="24"/>
        </w:rPr>
        <w:t> </w:t>
      </w:r>
    </w:p>
    <w:p w14:paraId="77FD0445" w14:textId="122BF09C"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1.5 All staff should complete a travel, subsistence and expenses claim form and return them to the finance office, attaching any relevant VAT receipts. </w:t>
      </w:r>
      <w:r w:rsidRPr="00DB7544">
        <w:rPr>
          <w:rFonts w:ascii="MS Gothic" w:eastAsia="MS Gothic" w:hAnsi="MS Gothic" w:cs="MS Gothic" w:hint="eastAsia"/>
          <w:sz w:val="24"/>
          <w:szCs w:val="24"/>
        </w:rPr>
        <w:t> </w:t>
      </w:r>
    </w:p>
    <w:p w14:paraId="56933F0E" w14:textId="040B8438"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1.6 All claim forms should be submitted, where possible, within one month of the event or payment being made. </w:t>
      </w:r>
    </w:p>
    <w:p w14:paraId="307A0330" w14:textId="41A6D242" w:rsidR="005C2281"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1.7 Failure to follow this policy may lead to non-payment of expenses or where the employee has intentionally sought to defraud the Trust, disciplinary action. </w:t>
      </w:r>
      <w:r w:rsidRPr="00DB7544">
        <w:rPr>
          <w:rFonts w:ascii="MS Gothic" w:eastAsia="MS Gothic" w:hAnsi="MS Gothic" w:cs="MS Gothic" w:hint="eastAsia"/>
          <w:sz w:val="24"/>
          <w:szCs w:val="24"/>
        </w:rPr>
        <w:t> </w:t>
      </w:r>
    </w:p>
    <w:p w14:paraId="174FC469" w14:textId="4E222EF5" w:rsidR="005C2281" w:rsidRPr="00DB7544" w:rsidRDefault="005C2281"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1.8 This policy should be read in conjunction with the Trust’s Financial Regulations. </w:t>
      </w:r>
    </w:p>
    <w:p w14:paraId="6F5BD771" w14:textId="2FDA6DA0"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1.</w:t>
      </w:r>
      <w:r w:rsidR="005C2281" w:rsidRPr="00DB7544">
        <w:rPr>
          <w:rFonts w:ascii="Arial" w:eastAsia="Arial" w:hAnsi="Arial" w:cs="Arial"/>
          <w:sz w:val="24"/>
          <w:szCs w:val="24"/>
        </w:rPr>
        <w:t>9</w:t>
      </w:r>
      <w:r w:rsidRPr="00DB7544">
        <w:rPr>
          <w:rFonts w:ascii="Arial" w:eastAsia="Arial" w:hAnsi="Arial" w:cs="Arial"/>
          <w:sz w:val="24"/>
          <w:szCs w:val="24"/>
        </w:rPr>
        <w:t xml:space="preserve"> This expenses policy will be monitored by the CEO, Finance Director and the Board of Trustees and reviewed annually. </w:t>
      </w:r>
    </w:p>
    <w:p w14:paraId="7746DD0B" w14:textId="497769D0" w:rsidR="00E15D29" w:rsidRPr="00DB7544" w:rsidRDefault="216B90DC" w:rsidP="7882E3CD">
      <w:pPr>
        <w:widowControl w:val="0"/>
        <w:tabs>
          <w:tab w:val="left" w:pos="220"/>
          <w:tab w:val="left" w:pos="720"/>
        </w:tabs>
        <w:spacing w:after="240" w:line="360" w:lineRule="auto"/>
        <w:rPr>
          <w:rFonts w:ascii="Arial" w:eastAsia="Arial" w:hAnsi="Arial" w:cs="Arial"/>
          <w:b/>
          <w:bCs/>
          <w:sz w:val="24"/>
          <w:szCs w:val="24"/>
          <w:u w:val="single"/>
        </w:rPr>
      </w:pPr>
      <w:r w:rsidRPr="00DB7544">
        <w:rPr>
          <w:rFonts w:ascii="Arial" w:eastAsia="Arial" w:hAnsi="Arial" w:cs="Arial"/>
          <w:b/>
          <w:bCs/>
          <w:sz w:val="24"/>
          <w:szCs w:val="24"/>
          <w:u w:val="single"/>
        </w:rPr>
        <w:t xml:space="preserve">2. Purpose and Scope </w:t>
      </w:r>
    </w:p>
    <w:p w14:paraId="38F0658A" w14:textId="5CF4C8B1" w:rsidR="00E15D29" w:rsidRPr="00DB7544" w:rsidRDefault="216B90DC"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2.1 The policy is applicable to: Trustees, governors, teaching, support staff and any other category of employee whose employment contract provides that travel and associated arrangements will be as determined by the Trust (except where other provisions have been specifically notified to them).</w:t>
      </w:r>
    </w:p>
    <w:p w14:paraId="0C697B4A" w14:textId="522E1F86" w:rsidR="007E5FBD" w:rsidRPr="00DB7544" w:rsidRDefault="007E2F76" w:rsidP="007E5FBD">
      <w:pPr>
        <w:widowControl w:val="0"/>
        <w:spacing w:line="360" w:lineRule="auto"/>
        <w:rPr>
          <w:rFonts w:ascii="Arial" w:eastAsia="Arial" w:hAnsi="Arial" w:cs="Arial"/>
          <w:color w:val="000000" w:themeColor="text1"/>
          <w:sz w:val="24"/>
          <w:szCs w:val="24"/>
        </w:rPr>
      </w:pPr>
      <w:r w:rsidRPr="00DB7544">
        <w:rPr>
          <w:rFonts w:ascii="Arial" w:eastAsia="Arial" w:hAnsi="Arial" w:cs="Arial"/>
          <w:color w:val="000000" w:themeColor="text1"/>
          <w:sz w:val="24"/>
          <w:szCs w:val="24"/>
        </w:rPr>
        <w:lastRenderedPageBreak/>
        <w:t xml:space="preserve">2.2 </w:t>
      </w:r>
      <w:r w:rsidR="007E5FBD" w:rsidRPr="00DB7544">
        <w:rPr>
          <w:rFonts w:ascii="Arial" w:eastAsia="Arial" w:hAnsi="Arial" w:cs="Arial"/>
          <w:color w:val="000000" w:themeColor="text1"/>
          <w:sz w:val="24"/>
          <w:szCs w:val="24"/>
        </w:rPr>
        <w:t xml:space="preserve">As Trustees and Governors do not have access to our online HR platform, they should complete a travel, subsistence and expenses claim form and return them to the finance office, attaching any relevant VAT receipts. </w:t>
      </w:r>
    </w:p>
    <w:p w14:paraId="29AAA76E" w14:textId="71B1E609" w:rsidR="0021018B" w:rsidRPr="00DB7544" w:rsidRDefault="27FDA835" w:rsidP="0021018B">
      <w:pPr>
        <w:spacing w:before="200" w:line="360" w:lineRule="auto"/>
        <w:jc w:val="both"/>
        <w:rPr>
          <w:rFonts w:ascii="Arial" w:eastAsia="Arial" w:hAnsi="Arial" w:cs="Arial"/>
          <w:sz w:val="24"/>
          <w:szCs w:val="24"/>
        </w:rPr>
      </w:pPr>
      <w:r w:rsidRPr="00DB7544">
        <w:rPr>
          <w:rFonts w:ascii="Arial" w:eastAsia="Arial" w:hAnsi="Arial" w:cs="Arial"/>
          <w:sz w:val="24"/>
          <w:szCs w:val="24"/>
        </w:rPr>
        <w:t>Trustees will claim expenses on a termly basis unless the amount to be claimed is substantial and/or urgent</w:t>
      </w:r>
      <w:r w:rsidR="007E2F76" w:rsidRPr="00DB7544">
        <w:rPr>
          <w:rFonts w:ascii="Arial" w:eastAsia="Arial" w:hAnsi="Arial" w:cs="Arial"/>
          <w:sz w:val="24"/>
          <w:szCs w:val="24"/>
        </w:rPr>
        <w:t xml:space="preserve">. </w:t>
      </w:r>
      <w:r w:rsidRPr="00DB7544">
        <w:rPr>
          <w:rFonts w:ascii="Arial" w:eastAsia="Arial" w:hAnsi="Arial" w:cs="Arial"/>
          <w:sz w:val="24"/>
          <w:szCs w:val="24"/>
        </w:rPr>
        <w:t xml:space="preserve">Claims will be made using a claim form and submitted to the chief operating officer. </w:t>
      </w:r>
    </w:p>
    <w:p w14:paraId="4DBC7BF7" w14:textId="77777777" w:rsidR="007E5FBD" w:rsidRPr="00DB7544" w:rsidRDefault="007E5FBD" w:rsidP="007E5FBD">
      <w:pPr>
        <w:spacing w:line="360" w:lineRule="auto"/>
        <w:jc w:val="both"/>
        <w:rPr>
          <w:rFonts w:ascii="Arial" w:eastAsia="Arial" w:hAnsi="Arial" w:cs="Arial"/>
          <w:sz w:val="24"/>
          <w:szCs w:val="24"/>
          <w:highlight w:val="yellow"/>
        </w:rPr>
      </w:pPr>
    </w:p>
    <w:p w14:paraId="0F892B6B" w14:textId="54F70A64" w:rsidR="00E15D29" w:rsidRPr="00DB7544" w:rsidRDefault="216B90DC" w:rsidP="7882E3CD">
      <w:pPr>
        <w:widowControl w:val="0"/>
        <w:spacing w:after="240" w:line="360" w:lineRule="auto"/>
        <w:rPr>
          <w:rFonts w:ascii="Arial" w:eastAsia="Arial" w:hAnsi="Arial" w:cs="Arial"/>
          <w:sz w:val="24"/>
          <w:szCs w:val="24"/>
        </w:rPr>
      </w:pPr>
      <w:r w:rsidRPr="00DB7544">
        <w:rPr>
          <w:rFonts w:ascii="Arial" w:eastAsia="Arial" w:hAnsi="Arial" w:cs="Arial"/>
          <w:b/>
          <w:bCs/>
          <w:sz w:val="24"/>
          <w:szCs w:val="24"/>
          <w:u w:val="single"/>
        </w:rPr>
        <w:t xml:space="preserve">3. Travel Expenses </w:t>
      </w:r>
    </w:p>
    <w:p w14:paraId="189FA7D3" w14:textId="14816C90"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3.1 The Trust’s Financial Regulations require cost-effective travel arrangements. Car users should not therefore automatically use their cars for travel. Public transport can be more </w:t>
      </w:r>
      <w:proofErr w:type="gramStart"/>
      <w:r w:rsidRPr="00DB7544">
        <w:rPr>
          <w:rFonts w:ascii="Arial" w:eastAsia="Arial" w:hAnsi="Arial" w:cs="Arial"/>
          <w:sz w:val="24"/>
          <w:szCs w:val="24"/>
        </w:rPr>
        <w:t>convenient</w:t>
      </w:r>
      <w:proofErr w:type="gramEnd"/>
      <w:r w:rsidRPr="00DB7544">
        <w:rPr>
          <w:rFonts w:ascii="Arial" w:eastAsia="Arial" w:hAnsi="Arial" w:cs="Arial"/>
          <w:sz w:val="24"/>
          <w:szCs w:val="24"/>
        </w:rPr>
        <w:t xml:space="preserve"> or air travel may be more cost effective for significantly longer journeys. </w:t>
      </w:r>
      <w:proofErr w:type="gramStart"/>
      <w:r w:rsidRPr="00DB7544">
        <w:rPr>
          <w:rFonts w:ascii="Arial" w:eastAsia="Arial" w:hAnsi="Arial" w:cs="Arial"/>
          <w:sz w:val="24"/>
          <w:szCs w:val="24"/>
        </w:rPr>
        <w:t>In order to</w:t>
      </w:r>
      <w:proofErr w:type="gramEnd"/>
      <w:r w:rsidRPr="00DB7544">
        <w:rPr>
          <w:rFonts w:ascii="Arial" w:eastAsia="Arial" w:hAnsi="Arial" w:cs="Arial"/>
          <w:sz w:val="24"/>
          <w:szCs w:val="24"/>
        </w:rPr>
        <w:t xml:space="preserve"> achieve best value, the person who makes a claim should ensure that they are able to demonstrate the cost effectiveness of the journey claimed. Authorisation must be sought from the Headteacher of the Academy. In the case of Trust based staff including all Heads of School, the CEO must authorise</w:t>
      </w:r>
      <w:r w:rsidR="007E2F76" w:rsidRPr="00DB7544">
        <w:rPr>
          <w:rFonts w:ascii="Arial" w:eastAsia="Arial" w:hAnsi="Arial" w:cs="Arial"/>
          <w:sz w:val="24"/>
          <w:szCs w:val="24"/>
        </w:rPr>
        <w:t>.</w:t>
      </w:r>
      <w:r w:rsidRPr="00DB7544">
        <w:rPr>
          <w:rFonts w:ascii="Arial" w:eastAsia="Arial" w:hAnsi="Arial" w:cs="Arial"/>
          <w:sz w:val="24"/>
          <w:szCs w:val="24"/>
        </w:rPr>
        <w:t xml:space="preserve"> </w:t>
      </w:r>
    </w:p>
    <w:p w14:paraId="33EE0E19" w14:textId="19C3D92E"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3.2 Employees should only undertake business journeys when they are </w:t>
      </w:r>
      <w:proofErr w:type="gramStart"/>
      <w:r w:rsidRPr="00DB7544">
        <w:rPr>
          <w:rFonts w:ascii="Arial" w:eastAsia="Arial" w:hAnsi="Arial" w:cs="Arial"/>
          <w:sz w:val="24"/>
          <w:szCs w:val="24"/>
        </w:rPr>
        <w:t>absolutely necessary</w:t>
      </w:r>
      <w:proofErr w:type="gramEnd"/>
      <w:r w:rsidRPr="00DB7544">
        <w:rPr>
          <w:rFonts w:ascii="Arial" w:eastAsia="Arial" w:hAnsi="Arial" w:cs="Arial"/>
          <w:sz w:val="24"/>
          <w:szCs w:val="24"/>
        </w:rPr>
        <w:t xml:space="preserve">. Other options which are more efficient and cost effective (for example email, telephone, video or conference call) should always be given full consideration before travel is undertaken. </w:t>
      </w:r>
      <w:r w:rsidRPr="00DB7544">
        <w:rPr>
          <w:rFonts w:ascii="MS Gothic" w:eastAsia="MS Gothic" w:hAnsi="MS Gothic" w:cs="MS Gothic" w:hint="eastAsia"/>
          <w:sz w:val="24"/>
          <w:szCs w:val="24"/>
        </w:rPr>
        <w:t> </w:t>
      </w:r>
    </w:p>
    <w:p w14:paraId="6B863A2E" w14:textId="20733FBD"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3.3 Where a business journey is deemed necessary, employees are expected to organise this using the most </w:t>
      </w:r>
      <w:proofErr w:type="gramStart"/>
      <w:r w:rsidRPr="00DB7544">
        <w:rPr>
          <w:rFonts w:ascii="Arial" w:eastAsia="Arial" w:hAnsi="Arial" w:cs="Arial"/>
          <w:sz w:val="24"/>
          <w:szCs w:val="24"/>
        </w:rPr>
        <w:t>cost effective</w:t>
      </w:r>
      <w:proofErr w:type="gramEnd"/>
      <w:r w:rsidRPr="00DB7544">
        <w:rPr>
          <w:rFonts w:ascii="Arial" w:eastAsia="Arial" w:hAnsi="Arial" w:cs="Arial"/>
          <w:sz w:val="24"/>
          <w:szCs w:val="24"/>
        </w:rPr>
        <w:t xml:space="preserve"> route. </w:t>
      </w:r>
    </w:p>
    <w:p w14:paraId="49DB888C" w14:textId="19826D5C"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3.4 The Trust will support necessary business travel, including reimbursement of costs arising from the use of employees own vehicles and the provision of other support. </w:t>
      </w:r>
      <w:r w:rsidRPr="00DB7544">
        <w:rPr>
          <w:rFonts w:ascii="MS Gothic" w:eastAsia="MS Gothic" w:hAnsi="MS Gothic" w:cs="MS Gothic" w:hint="eastAsia"/>
          <w:sz w:val="24"/>
          <w:szCs w:val="24"/>
        </w:rPr>
        <w:t> </w:t>
      </w:r>
    </w:p>
    <w:p w14:paraId="59F0366C" w14:textId="4FEBE5DC"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3.5 Receipts must be submitted for all traveling and subsistence expenses </w:t>
      </w:r>
      <w:proofErr w:type="gramStart"/>
      <w:r w:rsidRPr="00DB7544">
        <w:rPr>
          <w:rFonts w:ascii="Arial" w:eastAsia="Arial" w:hAnsi="Arial" w:cs="Arial"/>
          <w:sz w:val="24"/>
          <w:szCs w:val="24"/>
        </w:rPr>
        <w:t>with the exception of</w:t>
      </w:r>
      <w:proofErr w:type="gramEnd"/>
      <w:r w:rsidRPr="00DB7544">
        <w:rPr>
          <w:rFonts w:ascii="Arial" w:eastAsia="Arial" w:hAnsi="Arial" w:cs="Arial"/>
          <w:sz w:val="24"/>
          <w:szCs w:val="24"/>
        </w:rPr>
        <w:t xml:space="preserve"> mileage payments. VAT receipts </w:t>
      </w:r>
      <w:proofErr w:type="gramStart"/>
      <w:r w:rsidRPr="00DB7544">
        <w:rPr>
          <w:rFonts w:ascii="Arial" w:eastAsia="Arial" w:hAnsi="Arial" w:cs="Arial"/>
          <w:sz w:val="24"/>
          <w:szCs w:val="24"/>
        </w:rPr>
        <w:t>in particular are</w:t>
      </w:r>
      <w:proofErr w:type="gramEnd"/>
      <w:r w:rsidRPr="00DB7544">
        <w:rPr>
          <w:rFonts w:ascii="Arial" w:eastAsia="Arial" w:hAnsi="Arial" w:cs="Arial"/>
          <w:sz w:val="24"/>
          <w:szCs w:val="24"/>
        </w:rPr>
        <w:t xml:space="preserve"> essential to reduce the MATs costs by recovery of the VAT element. In exceptional circumstances where it is not possible to obtain a receipt, authorisation for reimbursement must be obtained from either the headteacher or CEO.</w:t>
      </w:r>
    </w:p>
    <w:p w14:paraId="0C71FACA" w14:textId="37CDC1A3"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3.6 Careful consideration will be given to staff with mobility problems which they may experience when undertaking journeys. Adjustments may, for example, include payment of </w:t>
      </w:r>
      <w:r w:rsidRPr="00DB7544">
        <w:rPr>
          <w:rFonts w:ascii="Arial" w:eastAsia="Arial" w:hAnsi="Arial" w:cs="Arial"/>
          <w:sz w:val="24"/>
          <w:szCs w:val="24"/>
        </w:rPr>
        <w:lastRenderedPageBreak/>
        <w:t xml:space="preserve">taxi fares or overnight accommodation. </w:t>
      </w:r>
      <w:r w:rsidRPr="00DB7544">
        <w:rPr>
          <w:rFonts w:ascii="MS Gothic" w:eastAsia="MS Gothic" w:hAnsi="MS Gothic" w:cs="MS Gothic" w:hint="eastAsia"/>
          <w:sz w:val="24"/>
          <w:szCs w:val="24"/>
        </w:rPr>
        <w:t> </w:t>
      </w:r>
    </w:p>
    <w:p w14:paraId="772417D7" w14:textId="656BB4B3"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3.7 Where more than one person is traveling to the same event, arrangements should be made to share transport if appropriate and convenient. </w:t>
      </w:r>
      <w:r w:rsidRPr="00DB7544">
        <w:rPr>
          <w:rFonts w:ascii="MS Gothic" w:eastAsia="MS Gothic" w:hAnsi="MS Gothic" w:cs="MS Gothic" w:hint="eastAsia"/>
          <w:sz w:val="24"/>
          <w:szCs w:val="24"/>
        </w:rPr>
        <w:t> </w:t>
      </w:r>
    </w:p>
    <w:p w14:paraId="44688E2C" w14:textId="4311D3F5" w:rsidR="00E15D29" w:rsidRPr="00DB7544" w:rsidRDefault="216B90DC" w:rsidP="7882E3CD">
      <w:pPr>
        <w:widowControl w:val="0"/>
        <w:spacing w:after="240" w:line="360" w:lineRule="auto"/>
        <w:rPr>
          <w:rFonts w:ascii="Arial" w:eastAsia="Arial" w:hAnsi="Arial" w:cs="Arial"/>
          <w:sz w:val="24"/>
          <w:szCs w:val="24"/>
        </w:rPr>
      </w:pPr>
      <w:r w:rsidRPr="00DB7544">
        <w:rPr>
          <w:rFonts w:ascii="Arial" w:eastAsia="Arial" w:hAnsi="Arial" w:cs="Arial"/>
          <w:b/>
          <w:bCs/>
          <w:sz w:val="24"/>
          <w:szCs w:val="24"/>
          <w:u w:val="single"/>
        </w:rPr>
        <w:t xml:space="preserve">4. Travel and Mileage Allowances </w:t>
      </w:r>
    </w:p>
    <w:p w14:paraId="7AA850A6" w14:textId="56A729EA"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4.1 Employees who use their own car, van, motorcycle or cycle for official </w:t>
      </w:r>
      <w:proofErr w:type="gramStart"/>
      <w:r w:rsidRPr="00DB7544">
        <w:rPr>
          <w:rFonts w:ascii="Arial" w:eastAsia="Arial" w:hAnsi="Arial" w:cs="Arial"/>
          <w:sz w:val="24"/>
          <w:szCs w:val="24"/>
        </w:rPr>
        <w:t>school work</w:t>
      </w:r>
      <w:proofErr w:type="gramEnd"/>
      <w:r w:rsidRPr="00DB7544">
        <w:rPr>
          <w:rFonts w:ascii="Arial" w:eastAsia="Arial" w:hAnsi="Arial" w:cs="Arial"/>
          <w:sz w:val="24"/>
          <w:szCs w:val="24"/>
        </w:rPr>
        <w:t xml:space="preserve"> purposes are entitled to be reimbursed in accordance with Her Majesty’s Customs and Revenue (HMRC) approved mileage rates. </w:t>
      </w:r>
    </w:p>
    <w:p w14:paraId="506C36C8" w14:textId="1D79CFDF" w:rsidR="00E15D29" w:rsidRPr="00DB7544" w:rsidRDefault="216B90DC"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The following rates apply to employees who are required to travel on Trust business from 1</w:t>
      </w:r>
      <w:r w:rsidRPr="00DB7544">
        <w:rPr>
          <w:rFonts w:ascii="Arial" w:eastAsia="Arial" w:hAnsi="Arial" w:cs="Arial"/>
          <w:sz w:val="24"/>
          <w:szCs w:val="24"/>
          <w:vertAlign w:val="superscript"/>
        </w:rPr>
        <w:t>st</w:t>
      </w:r>
      <w:r w:rsidRPr="00DB7544">
        <w:rPr>
          <w:rFonts w:ascii="Arial" w:eastAsia="Arial" w:hAnsi="Arial" w:cs="Arial"/>
          <w:sz w:val="24"/>
          <w:szCs w:val="24"/>
        </w:rPr>
        <w:t xml:space="preserve"> September 2024:  Latest Further details rates are available from </w:t>
      </w:r>
      <w:hyperlink r:id="rId8">
        <w:r w:rsidRPr="00DB7544">
          <w:rPr>
            <w:rStyle w:val="Hyperlink"/>
            <w:rFonts w:ascii="Arial" w:eastAsia="Arial" w:hAnsi="Arial" w:cs="Arial"/>
            <w:color w:val="auto"/>
            <w:sz w:val="24"/>
            <w:szCs w:val="24"/>
          </w:rPr>
          <w:t>http://www.hmrc.gov.uk</w:t>
        </w:r>
      </w:hyperlink>
      <w:r w:rsidRPr="00DB7544">
        <w:rPr>
          <w:rFonts w:ascii="Arial" w:eastAsia="Arial" w:hAnsi="Arial" w:cs="Arial"/>
          <w:sz w:val="24"/>
          <w:szCs w:val="24"/>
        </w:rPr>
        <w:t xml:space="preserve"> </w:t>
      </w:r>
    </w:p>
    <w:tbl>
      <w:tblPr>
        <w:tblStyle w:val="TableGrid"/>
        <w:tblW w:w="97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45"/>
        <w:gridCol w:w="3245"/>
        <w:gridCol w:w="3245"/>
      </w:tblGrid>
      <w:tr w:rsidR="7882E3CD" w:rsidRPr="00DB7544" w14:paraId="3F9BE44A" w14:textId="77777777" w:rsidTr="00ED4BFF">
        <w:trPr>
          <w:trHeight w:val="300"/>
        </w:trPr>
        <w:tc>
          <w:tcPr>
            <w:tcW w:w="3245" w:type="dxa"/>
            <w:tcMar>
              <w:left w:w="105" w:type="dxa"/>
              <w:right w:w="105" w:type="dxa"/>
            </w:tcMar>
            <w:vAlign w:val="center"/>
          </w:tcPr>
          <w:p w14:paraId="05CB189C" w14:textId="5750AC9D" w:rsidR="7882E3CD" w:rsidRPr="00DB7544" w:rsidRDefault="7882E3CD" w:rsidP="7882E3CD">
            <w:pPr>
              <w:widowControl w:val="0"/>
              <w:spacing w:after="240" w:line="360" w:lineRule="auto"/>
              <w:rPr>
                <w:rFonts w:ascii="Arial" w:eastAsia="Arial" w:hAnsi="Arial" w:cs="Arial"/>
                <w:sz w:val="24"/>
                <w:szCs w:val="24"/>
              </w:rPr>
            </w:pPr>
            <w:r w:rsidRPr="00DB7544">
              <w:rPr>
                <w:rFonts w:ascii="Arial" w:eastAsia="Arial" w:hAnsi="Arial" w:cs="Arial"/>
                <w:b/>
                <w:bCs/>
                <w:sz w:val="24"/>
                <w:szCs w:val="24"/>
              </w:rPr>
              <w:t>Type of Vehicle</w:t>
            </w:r>
          </w:p>
        </w:tc>
        <w:tc>
          <w:tcPr>
            <w:tcW w:w="3245" w:type="dxa"/>
            <w:tcMar>
              <w:left w:w="105" w:type="dxa"/>
              <w:right w:w="105" w:type="dxa"/>
            </w:tcMar>
            <w:vAlign w:val="center"/>
          </w:tcPr>
          <w:p w14:paraId="642C8484" w14:textId="7BFDCA86" w:rsidR="7882E3CD" w:rsidRPr="00DB7544" w:rsidRDefault="7882E3CD" w:rsidP="7882E3CD">
            <w:pPr>
              <w:widowControl w:val="0"/>
              <w:spacing w:after="240" w:line="360" w:lineRule="auto"/>
              <w:rPr>
                <w:rFonts w:ascii="Arial" w:eastAsia="Arial" w:hAnsi="Arial" w:cs="Arial"/>
                <w:sz w:val="24"/>
                <w:szCs w:val="24"/>
              </w:rPr>
            </w:pPr>
            <w:r w:rsidRPr="00DB7544">
              <w:rPr>
                <w:rFonts w:ascii="Arial" w:eastAsia="Arial" w:hAnsi="Arial" w:cs="Arial"/>
                <w:b/>
                <w:bCs/>
                <w:sz w:val="24"/>
                <w:szCs w:val="24"/>
              </w:rPr>
              <w:t>First 10,000 miles (pence per mile)</w:t>
            </w:r>
          </w:p>
        </w:tc>
        <w:tc>
          <w:tcPr>
            <w:tcW w:w="3245" w:type="dxa"/>
            <w:tcMar>
              <w:left w:w="105" w:type="dxa"/>
              <w:right w:w="105" w:type="dxa"/>
            </w:tcMar>
            <w:vAlign w:val="center"/>
          </w:tcPr>
          <w:p w14:paraId="5E4B0889" w14:textId="286AC20A" w:rsidR="7882E3CD" w:rsidRPr="00DB7544" w:rsidRDefault="7882E3CD" w:rsidP="7882E3CD">
            <w:pPr>
              <w:widowControl w:val="0"/>
              <w:spacing w:after="240" w:line="360" w:lineRule="auto"/>
              <w:rPr>
                <w:rFonts w:ascii="Arial" w:eastAsia="Arial" w:hAnsi="Arial" w:cs="Arial"/>
                <w:sz w:val="24"/>
                <w:szCs w:val="24"/>
              </w:rPr>
            </w:pPr>
            <w:r w:rsidRPr="00DB7544">
              <w:rPr>
                <w:rFonts w:ascii="Arial" w:eastAsia="Arial" w:hAnsi="Arial" w:cs="Arial"/>
                <w:b/>
                <w:bCs/>
                <w:sz w:val="24"/>
                <w:szCs w:val="24"/>
              </w:rPr>
              <w:t xml:space="preserve">Above 10,000 </w:t>
            </w:r>
            <w:proofErr w:type="gramStart"/>
            <w:r w:rsidRPr="00DB7544">
              <w:rPr>
                <w:rFonts w:ascii="Arial" w:eastAsia="Arial" w:hAnsi="Arial" w:cs="Arial"/>
                <w:b/>
                <w:bCs/>
                <w:sz w:val="24"/>
                <w:szCs w:val="24"/>
              </w:rPr>
              <w:t>miles(</w:t>
            </w:r>
            <w:proofErr w:type="gramEnd"/>
            <w:r w:rsidRPr="00DB7544">
              <w:rPr>
                <w:rFonts w:ascii="Arial" w:eastAsia="Arial" w:hAnsi="Arial" w:cs="Arial"/>
                <w:b/>
                <w:bCs/>
                <w:sz w:val="24"/>
                <w:szCs w:val="24"/>
              </w:rPr>
              <w:t>pence per mile)</w:t>
            </w:r>
          </w:p>
        </w:tc>
      </w:tr>
      <w:tr w:rsidR="7882E3CD" w:rsidRPr="00DB7544" w14:paraId="5B0B8350" w14:textId="77777777" w:rsidTr="00ED4BFF">
        <w:trPr>
          <w:trHeight w:val="300"/>
        </w:trPr>
        <w:tc>
          <w:tcPr>
            <w:tcW w:w="3245" w:type="dxa"/>
            <w:tcMar>
              <w:left w:w="105" w:type="dxa"/>
              <w:right w:w="105" w:type="dxa"/>
            </w:tcMar>
            <w:vAlign w:val="center"/>
          </w:tcPr>
          <w:p w14:paraId="19C7F809" w14:textId="20CCB468" w:rsidR="7882E3CD" w:rsidRPr="00DB7544" w:rsidRDefault="7882E3CD"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Privately owned cars and vans</w:t>
            </w:r>
          </w:p>
        </w:tc>
        <w:tc>
          <w:tcPr>
            <w:tcW w:w="3245" w:type="dxa"/>
            <w:tcMar>
              <w:left w:w="105" w:type="dxa"/>
              <w:right w:w="105" w:type="dxa"/>
            </w:tcMar>
            <w:vAlign w:val="center"/>
          </w:tcPr>
          <w:p w14:paraId="0B9DE131" w14:textId="052DD339" w:rsidR="7882E3CD" w:rsidRPr="00DB7544" w:rsidRDefault="7882E3CD"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45p</w:t>
            </w:r>
          </w:p>
        </w:tc>
        <w:tc>
          <w:tcPr>
            <w:tcW w:w="3245" w:type="dxa"/>
            <w:tcMar>
              <w:left w:w="105" w:type="dxa"/>
              <w:right w:w="105" w:type="dxa"/>
            </w:tcMar>
            <w:vAlign w:val="center"/>
          </w:tcPr>
          <w:p w14:paraId="0EA1CBE3" w14:textId="54E8645E" w:rsidR="7882E3CD" w:rsidRPr="00DB7544" w:rsidRDefault="7882E3CD"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25p</w:t>
            </w:r>
          </w:p>
        </w:tc>
      </w:tr>
      <w:tr w:rsidR="7882E3CD" w:rsidRPr="00DB7544" w14:paraId="400F0D19" w14:textId="77777777" w:rsidTr="00ED4BFF">
        <w:trPr>
          <w:trHeight w:val="300"/>
        </w:trPr>
        <w:tc>
          <w:tcPr>
            <w:tcW w:w="3245" w:type="dxa"/>
            <w:tcMar>
              <w:left w:w="105" w:type="dxa"/>
              <w:right w:w="105" w:type="dxa"/>
            </w:tcMar>
            <w:vAlign w:val="center"/>
          </w:tcPr>
          <w:p w14:paraId="4FE9BAE9" w14:textId="12FD855A" w:rsidR="7882E3CD" w:rsidRPr="00DB7544" w:rsidRDefault="7882E3CD"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Motorcycles</w:t>
            </w:r>
          </w:p>
        </w:tc>
        <w:tc>
          <w:tcPr>
            <w:tcW w:w="3245" w:type="dxa"/>
            <w:tcMar>
              <w:left w:w="105" w:type="dxa"/>
              <w:right w:w="105" w:type="dxa"/>
            </w:tcMar>
            <w:vAlign w:val="center"/>
          </w:tcPr>
          <w:p w14:paraId="0D91B5A2" w14:textId="3F185438" w:rsidR="7882E3CD" w:rsidRPr="00DB7544" w:rsidRDefault="7882E3CD"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24p</w:t>
            </w:r>
          </w:p>
        </w:tc>
        <w:tc>
          <w:tcPr>
            <w:tcW w:w="3245" w:type="dxa"/>
            <w:tcMar>
              <w:left w:w="105" w:type="dxa"/>
              <w:right w:w="105" w:type="dxa"/>
            </w:tcMar>
            <w:vAlign w:val="center"/>
          </w:tcPr>
          <w:p w14:paraId="08E88BEE" w14:textId="4331C8DE" w:rsidR="7882E3CD" w:rsidRPr="00DB7544" w:rsidRDefault="7882E3CD"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24p</w:t>
            </w:r>
          </w:p>
        </w:tc>
      </w:tr>
      <w:tr w:rsidR="7882E3CD" w:rsidRPr="00DB7544" w14:paraId="3CB87CAE" w14:textId="77777777" w:rsidTr="00ED4BFF">
        <w:trPr>
          <w:trHeight w:val="300"/>
        </w:trPr>
        <w:tc>
          <w:tcPr>
            <w:tcW w:w="3245" w:type="dxa"/>
            <w:tcMar>
              <w:left w:w="105" w:type="dxa"/>
              <w:right w:w="105" w:type="dxa"/>
            </w:tcMar>
            <w:vAlign w:val="center"/>
          </w:tcPr>
          <w:p w14:paraId="3BE9C145" w14:textId="42F2624B" w:rsidR="7882E3CD" w:rsidRPr="00DB7544" w:rsidRDefault="7882E3CD"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Bikes</w:t>
            </w:r>
          </w:p>
        </w:tc>
        <w:tc>
          <w:tcPr>
            <w:tcW w:w="3245" w:type="dxa"/>
            <w:tcMar>
              <w:left w:w="105" w:type="dxa"/>
              <w:right w:w="105" w:type="dxa"/>
            </w:tcMar>
            <w:vAlign w:val="center"/>
          </w:tcPr>
          <w:p w14:paraId="1BE1945D" w14:textId="37656A4F" w:rsidR="7882E3CD" w:rsidRPr="00DB7544" w:rsidRDefault="7882E3CD"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20p</w:t>
            </w:r>
          </w:p>
        </w:tc>
        <w:tc>
          <w:tcPr>
            <w:tcW w:w="3245" w:type="dxa"/>
            <w:tcMar>
              <w:left w:w="105" w:type="dxa"/>
              <w:right w:w="105" w:type="dxa"/>
            </w:tcMar>
            <w:vAlign w:val="center"/>
          </w:tcPr>
          <w:p w14:paraId="71F4022C" w14:textId="716490D8" w:rsidR="7882E3CD" w:rsidRPr="00DB7544" w:rsidRDefault="7882E3CD"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20p</w:t>
            </w:r>
          </w:p>
        </w:tc>
      </w:tr>
      <w:tr w:rsidR="7882E3CD" w:rsidRPr="00DB7544" w14:paraId="1FA7B553" w14:textId="77777777" w:rsidTr="00ED4BFF">
        <w:trPr>
          <w:trHeight w:val="300"/>
        </w:trPr>
        <w:tc>
          <w:tcPr>
            <w:tcW w:w="3245" w:type="dxa"/>
            <w:tcMar>
              <w:left w:w="105" w:type="dxa"/>
              <w:right w:w="105" w:type="dxa"/>
            </w:tcMar>
            <w:vAlign w:val="center"/>
          </w:tcPr>
          <w:p w14:paraId="4858D3FE" w14:textId="410791C2" w:rsidR="7882E3CD" w:rsidRPr="00DB7544" w:rsidRDefault="7882E3CD"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Passengers</w:t>
            </w:r>
          </w:p>
        </w:tc>
        <w:tc>
          <w:tcPr>
            <w:tcW w:w="3245" w:type="dxa"/>
            <w:tcMar>
              <w:left w:w="105" w:type="dxa"/>
              <w:right w:w="105" w:type="dxa"/>
            </w:tcMar>
            <w:vAlign w:val="center"/>
          </w:tcPr>
          <w:p w14:paraId="61D38A16" w14:textId="4C7464EA" w:rsidR="7882E3CD" w:rsidRPr="00DB7544" w:rsidRDefault="7882E3CD"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5p</w:t>
            </w:r>
          </w:p>
        </w:tc>
        <w:tc>
          <w:tcPr>
            <w:tcW w:w="3245" w:type="dxa"/>
            <w:tcMar>
              <w:left w:w="105" w:type="dxa"/>
              <w:right w:w="105" w:type="dxa"/>
            </w:tcMar>
            <w:vAlign w:val="center"/>
          </w:tcPr>
          <w:p w14:paraId="713F418D" w14:textId="43DA2762" w:rsidR="7882E3CD" w:rsidRPr="00DB7544" w:rsidRDefault="7882E3CD"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5p</w:t>
            </w:r>
          </w:p>
        </w:tc>
      </w:tr>
    </w:tbl>
    <w:p w14:paraId="7C45691C" w14:textId="69C9EA8F" w:rsidR="00E15D29" w:rsidRPr="00DB7544" w:rsidRDefault="00E15D29" w:rsidP="7882E3CD">
      <w:pPr>
        <w:widowControl w:val="0"/>
        <w:tabs>
          <w:tab w:val="center" w:pos="4513"/>
          <w:tab w:val="right" w:pos="9026"/>
        </w:tabs>
        <w:spacing w:line="360" w:lineRule="auto"/>
        <w:rPr>
          <w:rFonts w:ascii="Arial" w:eastAsia="Arial" w:hAnsi="Arial" w:cs="Arial"/>
          <w:sz w:val="24"/>
          <w:szCs w:val="24"/>
          <w:lang w:val="en-US"/>
        </w:rPr>
      </w:pPr>
    </w:p>
    <w:p w14:paraId="08F0F3F3" w14:textId="53EC3D3B" w:rsidR="00E15D29" w:rsidRPr="00DB7544" w:rsidRDefault="216B90DC" w:rsidP="344E863B">
      <w:pPr>
        <w:widowControl w:val="0"/>
        <w:spacing w:after="240" w:line="360" w:lineRule="auto"/>
        <w:rPr>
          <w:rFonts w:ascii="Arial" w:eastAsia="Arial" w:hAnsi="Arial" w:cs="Arial"/>
          <w:color w:val="000000" w:themeColor="text1"/>
          <w:sz w:val="24"/>
          <w:szCs w:val="24"/>
        </w:rPr>
      </w:pPr>
      <w:r w:rsidRPr="00DB7544">
        <w:rPr>
          <w:rFonts w:ascii="Arial" w:eastAsia="Arial" w:hAnsi="Arial" w:cs="Arial"/>
          <w:sz w:val="24"/>
          <w:szCs w:val="24"/>
        </w:rPr>
        <w:t xml:space="preserve">4.2 The basic principle for claiming mileage is that it should be calculated from the employee’s workplace and back again. Normal everyday home to workplace mileage is the responsibility of the employee and no mileage payment will be applicable. When an employee returns home following a business trip, the normal home to base mileage should be deducted from the mileage claim. </w:t>
      </w:r>
      <w:r w:rsidRPr="00DB7544">
        <w:rPr>
          <w:rFonts w:ascii="Arial" w:eastAsia="Arial" w:hAnsi="Arial" w:cs="Arial"/>
          <w:color w:val="000000" w:themeColor="text1"/>
          <w:sz w:val="24"/>
          <w:szCs w:val="24"/>
        </w:rPr>
        <w:t xml:space="preserve">Due to the voluntary status of the Trustees and local governor roles, there is an exception to this principle and mileage can be claimed from home.  </w:t>
      </w:r>
      <w:r w:rsidRPr="00DB7544">
        <w:rPr>
          <w:rFonts w:ascii="MS Gothic" w:eastAsia="MS Gothic" w:hAnsi="MS Gothic" w:cs="MS Gothic" w:hint="eastAsia"/>
          <w:color w:val="000000" w:themeColor="text1"/>
          <w:sz w:val="24"/>
          <w:szCs w:val="24"/>
        </w:rPr>
        <w:t> </w:t>
      </w:r>
    </w:p>
    <w:p w14:paraId="689C136A" w14:textId="691C3B5F"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color w:val="000000" w:themeColor="text1"/>
          <w:sz w:val="24"/>
          <w:szCs w:val="24"/>
        </w:rPr>
        <w:t xml:space="preserve">4.3 Where </w:t>
      </w:r>
      <w:proofErr w:type="gramStart"/>
      <w:r w:rsidRPr="00DB7544">
        <w:rPr>
          <w:rFonts w:ascii="Arial" w:eastAsia="Arial" w:hAnsi="Arial" w:cs="Arial"/>
          <w:color w:val="000000" w:themeColor="text1"/>
          <w:sz w:val="24"/>
          <w:szCs w:val="24"/>
        </w:rPr>
        <w:t>a number of</w:t>
      </w:r>
      <w:proofErr w:type="gramEnd"/>
      <w:r w:rsidRPr="00DB7544">
        <w:rPr>
          <w:rFonts w:ascii="Arial" w:eastAsia="Arial" w:hAnsi="Arial" w:cs="Arial"/>
          <w:color w:val="000000" w:themeColor="text1"/>
          <w:sz w:val="24"/>
          <w:szCs w:val="24"/>
        </w:rPr>
        <w:t xml:space="preserve"> employees undertake the same or similar journey for official school </w:t>
      </w:r>
      <w:r w:rsidRPr="00DB7544">
        <w:rPr>
          <w:rFonts w:ascii="Arial" w:eastAsia="Arial" w:hAnsi="Arial" w:cs="Arial"/>
          <w:sz w:val="24"/>
          <w:szCs w:val="24"/>
        </w:rPr>
        <w:t xml:space="preserve">purposes, they should always travel together (unless there is a clear justification for not doing so). </w:t>
      </w:r>
      <w:r w:rsidRPr="00DB7544">
        <w:rPr>
          <w:rFonts w:ascii="MS Gothic" w:eastAsia="MS Gothic" w:hAnsi="MS Gothic" w:cs="MS Gothic" w:hint="eastAsia"/>
          <w:sz w:val="24"/>
          <w:szCs w:val="24"/>
        </w:rPr>
        <w:t> </w:t>
      </w:r>
    </w:p>
    <w:p w14:paraId="2831BD08" w14:textId="23F721E2"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lastRenderedPageBreak/>
        <w:t xml:space="preserve">4.4 In addition to mileage rates, employees who take passengers in a car or van may claim a passenger mileage payment per passenger per mile, where such payment is likely to involve the Trust in less expense than would have been incurred by paying full travel expenses of the passenger(s). </w:t>
      </w:r>
      <w:r w:rsidRPr="00DB7544">
        <w:rPr>
          <w:rFonts w:ascii="MS Gothic" w:eastAsia="MS Gothic" w:hAnsi="MS Gothic" w:cs="MS Gothic" w:hint="eastAsia"/>
          <w:sz w:val="24"/>
          <w:szCs w:val="24"/>
        </w:rPr>
        <w:t> </w:t>
      </w:r>
    </w:p>
    <w:p w14:paraId="141B7B00" w14:textId="608A65CA"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4.5 To claim a passenger mileage payment any passenger must also be an employee of the academy and must be travelling on the same trust business. Where the passenger does not start or finish their journey at the same time as the driver, then the driver can only claim for the number of miles that the passenger was </w:t>
      </w:r>
      <w:proofErr w:type="gramStart"/>
      <w:r w:rsidRPr="00DB7544">
        <w:rPr>
          <w:rFonts w:ascii="Arial" w:eastAsia="Arial" w:hAnsi="Arial" w:cs="Arial"/>
          <w:sz w:val="24"/>
          <w:szCs w:val="24"/>
        </w:rPr>
        <w:t>actually present</w:t>
      </w:r>
      <w:proofErr w:type="gramEnd"/>
      <w:r w:rsidRPr="00DB7544">
        <w:rPr>
          <w:rFonts w:ascii="Arial" w:eastAsia="Arial" w:hAnsi="Arial" w:cs="Arial"/>
          <w:sz w:val="24"/>
          <w:szCs w:val="24"/>
        </w:rPr>
        <w:t xml:space="preserve"> in the vehicle. </w:t>
      </w:r>
      <w:r w:rsidRPr="00DB7544">
        <w:rPr>
          <w:rFonts w:ascii="MS Gothic" w:eastAsia="MS Gothic" w:hAnsi="MS Gothic" w:cs="MS Gothic" w:hint="eastAsia"/>
          <w:sz w:val="24"/>
          <w:szCs w:val="24"/>
        </w:rPr>
        <w:t> </w:t>
      </w:r>
    </w:p>
    <w:p w14:paraId="445B63B8" w14:textId="24AFCB44" w:rsidR="00E15D29" w:rsidRPr="00DB7544" w:rsidRDefault="216B90DC" w:rsidP="7882E3CD">
      <w:pPr>
        <w:widowControl w:val="0"/>
        <w:spacing w:line="360" w:lineRule="auto"/>
        <w:ind w:left="360" w:hanging="360"/>
        <w:jc w:val="both"/>
        <w:rPr>
          <w:rFonts w:ascii="Arial" w:eastAsia="Arial" w:hAnsi="Arial" w:cs="Arial"/>
          <w:sz w:val="24"/>
          <w:szCs w:val="24"/>
        </w:rPr>
      </w:pPr>
      <w:r w:rsidRPr="00DB7544">
        <w:rPr>
          <w:rFonts w:ascii="Arial" w:eastAsia="Arial" w:hAnsi="Arial" w:cs="Arial"/>
          <w:sz w:val="24"/>
          <w:szCs w:val="24"/>
        </w:rPr>
        <w:t xml:space="preserve">4.6 Taxi fares may be claimed when travelling in an unknown </w:t>
      </w:r>
      <w:r w:rsidR="2247A000" w:rsidRPr="00DB7544">
        <w:rPr>
          <w:rFonts w:ascii="Arial" w:eastAsia="Arial" w:hAnsi="Arial" w:cs="Arial"/>
          <w:sz w:val="24"/>
          <w:szCs w:val="24"/>
        </w:rPr>
        <w:t>location, carrying</w:t>
      </w:r>
      <w:r w:rsidRPr="00DB7544">
        <w:rPr>
          <w:rFonts w:ascii="Arial" w:eastAsia="Arial" w:hAnsi="Arial" w:cs="Arial"/>
          <w:sz w:val="24"/>
          <w:szCs w:val="24"/>
        </w:rPr>
        <w:t xml:space="preserve"> unusually heavy</w:t>
      </w:r>
    </w:p>
    <w:p w14:paraId="3667BFEE" w14:textId="2A066F45" w:rsidR="00E15D29" w:rsidRPr="00DB7544" w:rsidRDefault="216B90DC" w:rsidP="7882E3CD">
      <w:pPr>
        <w:widowControl w:val="0"/>
        <w:spacing w:line="360" w:lineRule="auto"/>
        <w:ind w:left="360" w:hanging="360"/>
        <w:jc w:val="both"/>
        <w:rPr>
          <w:rFonts w:ascii="Arial" w:eastAsia="Arial" w:hAnsi="Arial" w:cs="Arial"/>
          <w:sz w:val="24"/>
          <w:szCs w:val="24"/>
        </w:rPr>
      </w:pPr>
      <w:r w:rsidRPr="00DB7544">
        <w:rPr>
          <w:rFonts w:ascii="Arial" w:eastAsia="Arial" w:hAnsi="Arial" w:cs="Arial"/>
          <w:sz w:val="24"/>
          <w:szCs w:val="24"/>
        </w:rPr>
        <w:t>baggage, where the saving in time is important</w:t>
      </w:r>
      <w:r w:rsidR="6F18E2E7" w:rsidRPr="00DB7544">
        <w:rPr>
          <w:rFonts w:ascii="Arial" w:eastAsia="Arial" w:hAnsi="Arial" w:cs="Arial"/>
          <w:sz w:val="24"/>
          <w:szCs w:val="24"/>
        </w:rPr>
        <w:t xml:space="preserve"> </w:t>
      </w:r>
      <w:r w:rsidRPr="00DB7544">
        <w:rPr>
          <w:rFonts w:ascii="Arial" w:eastAsia="Arial" w:hAnsi="Arial" w:cs="Arial"/>
          <w:sz w:val="24"/>
          <w:szCs w:val="24"/>
        </w:rPr>
        <w:t>and where there are issues surrounding personal</w:t>
      </w:r>
    </w:p>
    <w:p w14:paraId="6B2EE717" w14:textId="78E7DB34" w:rsidR="00E15D29" w:rsidRPr="00DB7544" w:rsidRDefault="216B90DC" w:rsidP="7882E3CD">
      <w:pPr>
        <w:widowControl w:val="0"/>
        <w:spacing w:line="360" w:lineRule="auto"/>
        <w:ind w:left="360" w:hanging="360"/>
        <w:jc w:val="both"/>
        <w:rPr>
          <w:rFonts w:ascii="Arial" w:eastAsia="Arial" w:hAnsi="Arial" w:cs="Arial"/>
          <w:sz w:val="24"/>
          <w:szCs w:val="24"/>
        </w:rPr>
      </w:pPr>
      <w:r w:rsidRPr="00DB7544">
        <w:rPr>
          <w:rFonts w:ascii="Arial" w:eastAsia="Arial" w:hAnsi="Arial" w:cs="Arial"/>
          <w:sz w:val="24"/>
          <w:szCs w:val="24"/>
        </w:rPr>
        <w:t xml:space="preserve">safety. Receipts should be obtained. </w:t>
      </w:r>
    </w:p>
    <w:p w14:paraId="1CB607BD" w14:textId="3D59822C" w:rsidR="00E15D29" w:rsidRPr="00DB7544" w:rsidRDefault="00E15D29" w:rsidP="7882E3CD">
      <w:pPr>
        <w:widowControl w:val="0"/>
        <w:spacing w:line="360" w:lineRule="auto"/>
        <w:ind w:left="360" w:hanging="360"/>
        <w:rPr>
          <w:rFonts w:ascii="Arial" w:eastAsia="Arial" w:hAnsi="Arial" w:cs="Arial"/>
          <w:sz w:val="24"/>
          <w:szCs w:val="24"/>
        </w:rPr>
      </w:pPr>
    </w:p>
    <w:p w14:paraId="5573D9A1" w14:textId="3CFDDA20"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4.7 When using your car (employees, Trustees and Governors), on Trust business you must have a current driving license, use a vehicle that is roadworthy, have a valid MOT and personal insurance protection that covers business use. </w:t>
      </w:r>
    </w:p>
    <w:p w14:paraId="7195CFF5" w14:textId="663B4F76"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4.8 Documentary evidence must be produced when requested. All fines for motoring offenses, including parking tickets, are the responsibility of the individual, not the Trust. </w:t>
      </w:r>
      <w:r w:rsidRPr="00DB7544">
        <w:rPr>
          <w:rFonts w:ascii="MS Gothic" w:eastAsia="MS Gothic" w:hAnsi="MS Gothic" w:cs="MS Gothic" w:hint="eastAsia"/>
          <w:sz w:val="24"/>
          <w:szCs w:val="24"/>
        </w:rPr>
        <w:t> </w:t>
      </w:r>
    </w:p>
    <w:p w14:paraId="0CD4EDBF" w14:textId="3746F0E0" w:rsidR="00E15D29" w:rsidRPr="00DB7544" w:rsidRDefault="216B90DC" w:rsidP="7882E3CD">
      <w:pPr>
        <w:widowControl w:val="0"/>
        <w:spacing w:after="240" w:line="360" w:lineRule="auto"/>
        <w:rPr>
          <w:rFonts w:ascii="Arial" w:eastAsia="Arial" w:hAnsi="Arial" w:cs="Arial"/>
          <w:sz w:val="24"/>
          <w:szCs w:val="24"/>
        </w:rPr>
      </w:pPr>
      <w:r w:rsidRPr="00DB7544">
        <w:rPr>
          <w:rFonts w:ascii="Arial" w:eastAsia="Arial" w:hAnsi="Arial" w:cs="Arial"/>
          <w:b/>
          <w:bCs/>
          <w:sz w:val="24"/>
          <w:szCs w:val="24"/>
          <w:u w:val="single"/>
        </w:rPr>
        <w:t xml:space="preserve">5. Parking Expenses </w:t>
      </w:r>
    </w:p>
    <w:p w14:paraId="0BCA066B" w14:textId="5B363F47"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5.1 Car parking costs, while on Trust business, will be met when receipts are provided. Necessary road and bridge toll cost will be met including the congestion charge where there is a genuine business need to incur it. </w:t>
      </w:r>
      <w:r w:rsidRPr="00DB7544">
        <w:rPr>
          <w:rFonts w:ascii="MS Gothic" w:eastAsia="MS Gothic" w:hAnsi="MS Gothic" w:cs="MS Gothic" w:hint="eastAsia"/>
          <w:sz w:val="24"/>
          <w:szCs w:val="24"/>
        </w:rPr>
        <w:t> </w:t>
      </w:r>
    </w:p>
    <w:p w14:paraId="5B71048A" w14:textId="178C5E16" w:rsidR="007E5374" w:rsidRPr="00DB7544" w:rsidRDefault="216B90DC" w:rsidP="00DB7544">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5.2 No reimbursement will be made for parking charges at the employee’s normal place of work. </w:t>
      </w:r>
      <w:r w:rsidRPr="00DB7544">
        <w:rPr>
          <w:rFonts w:ascii="MS Gothic" w:eastAsia="MS Gothic" w:hAnsi="MS Gothic" w:cs="MS Gothic" w:hint="eastAsia"/>
          <w:sz w:val="24"/>
          <w:szCs w:val="24"/>
        </w:rPr>
        <w:t> </w:t>
      </w:r>
    </w:p>
    <w:p w14:paraId="58778B7D" w14:textId="65287081" w:rsidR="00E15D29" w:rsidRPr="00DB7544" w:rsidRDefault="216B90DC" w:rsidP="7882E3CD">
      <w:pPr>
        <w:widowControl w:val="0"/>
        <w:spacing w:after="240" w:line="360" w:lineRule="auto"/>
        <w:rPr>
          <w:rFonts w:ascii="Arial" w:eastAsia="Arial" w:hAnsi="Arial" w:cs="Arial"/>
          <w:sz w:val="24"/>
          <w:szCs w:val="24"/>
        </w:rPr>
      </w:pPr>
      <w:r w:rsidRPr="00DB7544">
        <w:rPr>
          <w:rFonts w:ascii="Arial" w:eastAsia="Arial" w:hAnsi="Arial" w:cs="Arial"/>
          <w:b/>
          <w:bCs/>
          <w:sz w:val="24"/>
          <w:szCs w:val="24"/>
          <w:u w:val="single"/>
        </w:rPr>
        <w:t xml:space="preserve">6. Bus and Rail Travel </w:t>
      </w:r>
    </w:p>
    <w:p w14:paraId="33F67F50" w14:textId="7FBEA8AB"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6.1 Bus fares for authorised business journeys will be reimbursed in full on production of an appropriate receipt or record of travel. </w:t>
      </w:r>
      <w:r w:rsidRPr="00DB7544">
        <w:rPr>
          <w:rFonts w:ascii="MS Gothic" w:eastAsia="MS Gothic" w:hAnsi="MS Gothic" w:cs="MS Gothic" w:hint="eastAsia"/>
          <w:sz w:val="24"/>
          <w:szCs w:val="24"/>
        </w:rPr>
        <w:t> </w:t>
      </w:r>
    </w:p>
    <w:p w14:paraId="416EBCFA" w14:textId="08848520"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lastRenderedPageBreak/>
        <w:t xml:space="preserve">6.2 If an employee requires a rail ticket for business </w:t>
      </w:r>
      <w:proofErr w:type="gramStart"/>
      <w:r w:rsidRPr="00DB7544">
        <w:rPr>
          <w:rFonts w:ascii="Arial" w:eastAsia="Arial" w:hAnsi="Arial" w:cs="Arial"/>
          <w:sz w:val="24"/>
          <w:szCs w:val="24"/>
        </w:rPr>
        <w:t>purposes</w:t>
      </w:r>
      <w:proofErr w:type="gramEnd"/>
      <w:r w:rsidRPr="00DB7544">
        <w:rPr>
          <w:rFonts w:ascii="Arial" w:eastAsia="Arial" w:hAnsi="Arial" w:cs="Arial"/>
          <w:sz w:val="24"/>
          <w:szCs w:val="24"/>
        </w:rPr>
        <w:t xml:space="preserve"> they must complete the necessary paperwork giving full details of travel i.e. from and to station destinations and whether an underground travel card is required. Rail tickets are purchased using the Trust/School charge cards at least a week in advance of departure. </w:t>
      </w:r>
    </w:p>
    <w:p w14:paraId="3EADBBBB" w14:textId="4CA8D519"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6.3 All employees are expected to travel Standard Class and to take advantage of off peak or other reduced rates if the circumstances allow. First class travel may be permitted if value for money can be demonstrated, a record of this must be submitted to the Director of Finance and Operations and the CEO.</w:t>
      </w:r>
    </w:p>
    <w:p w14:paraId="4191389A" w14:textId="3F70FC11" w:rsidR="00E15D29" w:rsidRPr="00DB7544" w:rsidRDefault="216B90DC" w:rsidP="7882E3CD">
      <w:pPr>
        <w:widowControl w:val="0"/>
        <w:spacing w:after="240" w:line="360" w:lineRule="auto"/>
        <w:rPr>
          <w:rFonts w:ascii="Arial" w:eastAsia="Arial" w:hAnsi="Arial" w:cs="Arial"/>
          <w:sz w:val="24"/>
          <w:szCs w:val="24"/>
        </w:rPr>
      </w:pPr>
      <w:r w:rsidRPr="00DB7544">
        <w:rPr>
          <w:rFonts w:ascii="Arial" w:eastAsia="Arial" w:hAnsi="Arial" w:cs="Arial"/>
          <w:b/>
          <w:bCs/>
          <w:sz w:val="24"/>
          <w:szCs w:val="24"/>
          <w:u w:val="single"/>
        </w:rPr>
        <w:t xml:space="preserve">7. Air Travel </w:t>
      </w:r>
    </w:p>
    <w:p w14:paraId="17E6578B" w14:textId="7408CB27" w:rsidR="00E15D29" w:rsidRPr="00DB7544" w:rsidRDefault="216B90DC"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 xml:space="preserve">7.1 Because of distance, air travel may be the most </w:t>
      </w:r>
      <w:proofErr w:type="gramStart"/>
      <w:r w:rsidRPr="00DB7544">
        <w:rPr>
          <w:rFonts w:ascii="Arial" w:eastAsia="Arial" w:hAnsi="Arial" w:cs="Arial"/>
          <w:sz w:val="24"/>
          <w:szCs w:val="24"/>
        </w:rPr>
        <w:t>cost effective</w:t>
      </w:r>
      <w:proofErr w:type="gramEnd"/>
      <w:r w:rsidRPr="00DB7544">
        <w:rPr>
          <w:rFonts w:ascii="Arial" w:eastAsia="Arial" w:hAnsi="Arial" w:cs="Arial"/>
          <w:sz w:val="24"/>
          <w:szCs w:val="24"/>
        </w:rPr>
        <w:t xml:space="preserve"> mode of transportation. If this is the case value for money should be demonstrated. As with rail travel, whenever possible, flights should be booked well in advance using the most effective ticketing arrangements. For flights over six hours’ duration, business class travel is only justifiable on health grounds.</w:t>
      </w:r>
    </w:p>
    <w:p w14:paraId="023745E2" w14:textId="4CC2A34F" w:rsidR="00E15D29" w:rsidRPr="00DB7544" w:rsidRDefault="216B90DC"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 xml:space="preserve">7.2 All air tickets should be booked though the Trust/School finance office using the Trust/School charge card. All air travel should be authorised by the headteacher, director of finance and operations or the CEO. </w:t>
      </w:r>
    </w:p>
    <w:p w14:paraId="632D6CCE" w14:textId="7F83255F" w:rsidR="00E15D29" w:rsidRPr="00DB7544" w:rsidRDefault="216B90DC" w:rsidP="7882E3CD">
      <w:pPr>
        <w:widowControl w:val="0"/>
        <w:spacing w:after="240" w:line="360" w:lineRule="auto"/>
        <w:rPr>
          <w:rFonts w:ascii="Arial" w:eastAsia="Arial" w:hAnsi="Arial" w:cs="Arial"/>
          <w:sz w:val="24"/>
          <w:szCs w:val="24"/>
        </w:rPr>
      </w:pPr>
      <w:r w:rsidRPr="00DB7544">
        <w:rPr>
          <w:rFonts w:ascii="Arial" w:eastAsia="Arial" w:hAnsi="Arial" w:cs="Arial"/>
          <w:b/>
          <w:bCs/>
          <w:sz w:val="24"/>
          <w:szCs w:val="24"/>
          <w:u w:val="single"/>
        </w:rPr>
        <w:t xml:space="preserve">8. Authorisation of Business Journeys </w:t>
      </w:r>
    </w:p>
    <w:p w14:paraId="686279E9" w14:textId="4488050D"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8.1 The formal responsibility for authorising business journeys rests with the headteacher (or in the case of the headteacher, director of finance and operations or the CEO and in the case of the CEO, the Chair of Trustees or Vice-Chair). Employees are advised to seek approval in advance for any unusual journeys where there may be any doubt about the legitimacy of the journey or of the amount of mileage that can be claimed. </w:t>
      </w:r>
      <w:r w:rsidRPr="00DB7544">
        <w:rPr>
          <w:rFonts w:ascii="MS Gothic" w:eastAsia="MS Gothic" w:hAnsi="MS Gothic" w:cs="MS Gothic" w:hint="eastAsia"/>
          <w:sz w:val="24"/>
          <w:szCs w:val="24"/>
        </w:rPr>
        <w:t> </w:t>
      </w:r>
    </w:p>
    <w:p w14:paraId="47E36AA7" w14:textId="0F836ACA"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8.2 If employees choose to undertake journeys by car when it would be practical and/or cheaper to travel by train, then the employee’s claim should be limited to the equivalent of the train fare. </w:t>
      </w:r>
      <w:r w:rsidRPr="00DB7544">
        <w:rPr>
          <w:rFonts w:ascii="MS Gothic" w:eastAsia="MS Gothic" w:hAnsi="MS Gothic" w:cs="MS Gothic" w:hint="eastAsia"/>
          <w:sz w:val="24"/>
          <w:szCs w:val="24"/>
        </w:rPr>
        <w:t> </w:t>
      </w:r>
    </w:p>
    <w:p w14:paraId="0CC75230" w14:textId="690E50DF" w:rsidR="00E15D29" w:rsidRPr="00DB7544" w:rsidRDefault="216B90DC" w:rsidP="7882E3CD">
      <w:pPr>
        <w:widowControl w:val="0"/>
        <w:spacing w:after="240" w:line="360" w:lineRule="auto"/>
        <w:rPr>
          <w:rFonts w:ascii="Arial" w:eastAsia="Arial" w:hAnsi="Arial" w:cs="Arial"/>
          <w:sz w:val="24"/>
          <w:szCs w:val="24"/>
        </w:rPr>
      </w:pPr>
      <w:r w:rsidRPr="00DB7544">
        <w:rPr>
          <w:rFonts w:ascii="Arial" w:eastAsia="Arial" w:hAnsi="Arial" w:cs="Arial"/>
          <w:b/>
          <w:bCs/>
          <w:sz w:val="24"/>
          <w:szCs w:val="24"/>
          <w:u w:val="single"/>
        </w:rPr>
        <w:t xml:space="preserve">9. Subsistence </w:t>
      </w:r>
    </w:p>
    <w:p w14:paraId="08248FC3" w14:textId="38E2B68C" w:rsidR="00E15D29" w:rsidRPr="00DB7544" w:rsidRDefault="216B90DC"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 xml:space="preserve">9.1 Employees are only entitled to claim a subsistence (meal) allowance if: </w:t>
      </w:r>
    </w:p>
    <w:p w14:paraId="31E2E6C0" w14:textId="0466BFCB" w:rsidR="00E15D29" w:rsidRPr="00DB7544" w:rsidRDefault="0D2AEF12" w:rsidP="7882E3CD">
      <w:pPr>
        <w:pStyle w:val="ListParagraph"/>
        <w:widowControl w:val="0"/>
        <w:numPr>
          <w:ilvl w:val="0"/>
          <w:numId w:val="1"/>
        </w:numPr>
        <w:spacing w:after="240" w:line="360" w:lineRule="auto"/>
        <w:rPr>
          <w:rFonts w:ascii="Arial" w:eastAsia="Arial" w:hAnsi="Arial" w:cs="Arial"/>
          <w:sz w:val="24"/>
          <w:szCs w:val="24"/>
        </w:rPr>
      </w:pPr>
      <w:r w:rsidRPr="00DB7544">
        <w:rPr>
          <w:rFonts w:ascii="Arial" w:eastAsia="Arial" w:hAnsi="Arial" w:cs="Arial"/>
          <w:sz w:val="24"/>
          <w:szCs w:val="24"/>
        </w:rPr>
        <w:lastRenderedPageBreak/>
        <w:t>T</w:t>
      </w:r>
      <w:r w:rsidR="216B90DC" w:rsidRPr="00DB7544">
        <w:rPr>
          <w:rFonts w:ascii="Arial" w:eastAsia="Arial" w:hAnsi="Arial" w:cs="Arial"/>
          <w:sz w:val="24"/>
          <w:szCs w:val="24"/>
        </w:rPr>
        <w:t xml:space="preserve">heir duties have prevented them from following normal meal arrangements; </w:t>
      </w:r>
      <w:r w:rsidR="216B90DC" w:rsidRPr="00DB7544">
        <w:rPr>
          <w:rFonts w:ascii="Arial" w:eastAsia="Arial" w:hAnsi="Arial" w:cs="Arial"/>
          <w:b/>
          <w:bCs/>
          <w:sz w:val="24"/>
          <w:szCs w:val="24"/>
        </w:rPr>
        <w:t>and</w:t>
      </w:r>
    </w:p>
    <w:p w14:paraId="445D46C5" w14:textId="6719D882" w:rsidR="00E15D29" w:rsidRPr="00DB7544" w:rsidRDefault="216B90DC" w:rsidP="7882E3CD">
      <w:pPr>
        <w:pStyle w:val="ListParagraph"/>
        <w:widowControl w:val="0"/>
        <w:numPr>
          <w:ilvl w:val="0"/>
          <w:numId w:val="1"/>
        </w:numPr>
        <w:spacing w:after="240" w:line="360" w:lineRule="auto"/>
        <w:rPr>
          <w:rFonts w:ascii="Arial" w:eastAsia="Arial" w:hAnsi="Arial" w:cs="Arial"/>
          <w:sz w:val="24"/>
          <w:szCs w:val="24"/>
        </w:rPr>
      </w:pPr>
      <w:r w:rsidRPr="00DB7544">
        <w:rPr>
          <w:rFonts w:ascii="Arial" w:eastAsia="Arial" w:hAnsi="Arial" w:cs="Arial"/>
          <w:sz w:val="24"/>
          <w:szCs w:val="24"/>
        </w:rPr>
        <w:t xml:space="preserve">They have had to incur additional expenditure </w:t>
      </w:r>
      <w:proofErr w:type="gramStart"/>
      <w:r w:rsidRPr="00DB7544">
        <w:rPr>
          <w:rFonts w:ascii="Arial" w:eastAsia="Arial" w:hAnsi="Arial" w:cs="Arial"/>
          <w:sz w:val="24"/>
          <w:szCs w:val="24"/>
        </w:rPr>
        <w:t>as a consequence</w:t>
      </w:r>
      <w:proofErr w:type="gramEnd"/>
      <w:r w:rsidRPr="00DB7544">
        <w:rPr>
          <w:rFonts w:ascii="Arial" w:eastAsia="Arial" w:hAnsi="Arial" w:cs="Arial"/>
          <w:sz w:val="24"/>
          <w:szCs w:val="24"/>
        </w:rPr>
        <w:t xml:space="preserve">; </w:t>
      </w:r>
      <w:r w:rsidRPr="00DB7544">
        <w:rPr>
          <w:rFonts w:ascii="Arial" w:eastAsia="Arial" w:hAnsi="Arial" w:cs="Arial"/>
          <w:b/>
          <w:bCs/>
          <w:sz w:val="24"/>
          <w:szCs w:val="24"/>
        </w:rPr>
        <w:t>and</w:t>
      </w:r>
    </w:p>
    <w:p w14:paraId="35E415B0" w14:textId="6EFB71E1" w:rsidR="00E15D29" w:rsidRPr="00DB7544" w:rsidRDefault="216B90DC" w:rsidP="7882E3CD">
      <w:pPr>
        <w:pStyle w:val="ListParagraph"/>
        <w:widowControl w:val="0"/>
        <w:numPr>
          <w:ilvl w:val="0"/>
          <w:numId w:val="1"/>
        </w:numPr>
        <w:spacing w:after="240" w:line="360" w:lineRule="auto"/>
        <w:rPr>
          <w:rFonts w:ascii="Arial" w:eastAsia="Arial" w:hAnsi="Arial" w:cs="Arial"/>
          <w:sz w:val="24"/>
          <w:szCs w:val="24"/>
        </w:rPr>
      </w:pPr>
      <w:r w:rsidRPr="00DB7544">
        <w:rPr>
          <w:rFonts w:ascii="Arial" w:eastAsia="Arial" w:hAnsi="Arial" w:cs="Arial"/>
          <w:sz w:val="24"/>
          <w:szCs w:val="24"/>
        </w:rPr>
        <w:t xml:space="preserve">They have received prior authorisation </w:t>
      </w:r>
    </w:p>
    <w:p w14:paraId="62DE2A1D" w14:textId="1E038585"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9.2 In order to make a legitimate claim an employee must have had to incur expenditure that was over and above that which they would normally have spent. </w:t>
      </w:r>
      <w:r w:rsidRPr="00DB7544">
        <w:rPr>
          <w:rFonts w:ascii="MS Gothic" w:eastAsia="MS Gothic" w:hAnsi="MS Gothic" w:cs="MS Gothic" w:hint="eastAsia"/>
          <w:sz w:val="24"/>
          <w:szCs w:val="24"/>
        </w:rPr>
        <w:t> </w:t>
      </w:r>
    </w:p>
    <w:p w14:paraId="5A21C369" w14:textId="3F3DB9C7"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9.3 The trust expects that claims for subsistence allowance will only be made when additional expenditure is necessarily incurred. In other words, when away from base, employees are expected to take meals that are reasonably comparable to the meal that they would otherwise have taken. In some situations, this may not be </w:t>
      </w:r>
      <w:proofErr w:type="gramStart"/>
      <w:r w:rsidRPr="00DB7544">
        <w:rPr>
          <w:rFonts w:ascii="Arial" w:eastAsia="Arial" w:hAnsi="Arial" w:cs="Arial"/>
          <w:sz w:val="24"/>
          <w:szCs w:val="24"/>
        </w:rPr>
        <w:t>possible</w:t>
      </w:r>
      <w:proofErr w:type="gramEnd"/>
      <w:r w:rsidRPr="00DB7544">
        <w:rPr>
          <w:rFonts w:ascii="Arial" w:eastAsia="Arial" w:hAnsi="Arial" w:cs="Arial"/>
          <w:sz w:val="24"/>
          <w:szCs w:val="24"/>
        </w:rPr>
        <w:t xml:space="preserve"> but employees are expected not to incur greater expenditure on meals than is reasonably necessary. </w:t>
      </w:r>
      <w:r w:rsidRPr="00DB7544">
        <w:rPr>
          <w:rFonts w:ascii="MS Gothic" w:eastAsia="MS Gothic" w:hAnsi="MS Gothic" w:cs="MS Gothic" w:hint="eastAsia"/>
          <w:sz w:val="24"/>
          <w:szCs w:val="24"/>
        </w:rPr>
        <w:t> </w:t>
      </w:r>
    </w:p>
    <w:p w14:paraId="79F85ACD" w14:textId="2C0ABB8D"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9.4 Expenditure on subsistence will normally only be reimbursed if receipts are submitted with the claim. If the charge card is used VAT receipts must be produced. </w:t>
      </w:r>
    </w:p>
    <w:p w14:paraId="302657BB" w14:textId="6AD38559"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9.5 If an employee is on official Trust business that takes them away from their normal place of work, they are entitled to claim for the following: </w:t>
      </w:r>
      <w:r w:rsidRPr="00DB7544">
        <w:rPr>
          <w:rFonts w:ascii="MS Gothic" w:eastAsia="MS Gothic" w:hAnsi="MS Gothic" w:cs="MS Gothic" w:hint="eastAsia"/>
          <w:sz w:val="24"/>
          <w:szCs w:val="24"/>
        </w:rPr>
        <w:t>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34"/>
        <w:gridCol w:w="2434"/>
        <w:gridCol w:w="2434"/>
        <w:gridCol w:w="2434"/>
      </w:tblGrid>
      <w:tr w:rsidR="7882E3CD" w:rsidRPr="00DB7544" w14:paraId="4A1341F8" w14:textId="77777777" w:rsidTr="7882E3CD">
        <w:trPr>
          <w:trHeight w:val="300"/>
        </w:trPr>
        <w:tc>
          <w:tcPr>
            <w:tcW w:w="2434" w:type="dxa"/>
            <w:tcMar>
              <w:left w:w="105" w:type="dxa"/>
              <w:right w:w="105" w:type="dxa"/>
            </w:tcMar>
            <w:vAlign w:val="center"/>
          </w:tcPr>
          <w:p w14:paraId="676875CC" w14:textId="36BBB6D1" w:rsidR="7882E3CD" w:rsidRPr="00DB7544" w:rsidRDefault="7882E3CD" w:rsidP="7882E3CD">
            <w:pPr>
              <w:widowControl w:val="0"/>
              <w:spacing w:after="240" w:line="360" w:lineRule="auto"/>
              <w:rPr>
                <w:rFonts w:ascii="Arial" w:eastAsia="Arial" w:hAnsi="Arial" w:cs="Arial"/>
                <w:sz w:val="24"/>
                <w:szCs w:val="24"/>
              </w:rPr>
            </w:pPr>
          </w:p>
        </w:tc>
        <w:tc>
          <w:tcPr>
            <w:tcW w:w="2434" w:type="dxa"/>
            <w:tcMar>
              <w:left w:w="105" w:type="dxa"/>
              <w:right w:w="105" w:type="dxa"/>
            </w:tcMar>
            <w:vAlign w:val="center"/>
          </w:tcPr>
          <w:p w14:paraId="7851164C" w14:textId="2FC38CD7" w:rsidR="7882E3CD" w:rsidRPr="00DB7544" w:rsidRDefault="7882E3CD" w:rsidP="7882E3CD">
            <w:pPr>
              <w:widowControl w:val="0"/>
              <w:spacing w:after="240" w:line="360" w:lineRule="auto"/>
              <w:rPr>
                <w:rFonts w:ascii="Arial" w:eastAsia="Arial" w:hAnsi="Arial" w:cs="Arial"/>
                <w:sz w:val="24"/>
                <w:szCs w:val="24"/>
              </w:rPr>
            </w:pPr>
            <w:r w:rsidRPr="00DB7544">
              <w:rPr>
                <w:rFonts w:ascii="Arial" w:eastAsia="Arial" w:hAnsi="Arial" w:cs="Arial"/>
                <w:b/>
                <w:bCs/>
                <w:sz w:val="24"/>
                <w:szCs w:val="24"/>
              </w:rPr>
              <w:t>Breakfast</w:t>
            </w:r>
          </w:p>
        </w:tc>
        <w:tc>
          <w:tcPr>
            <w:tcW w:w="2434" w:type="dxa"/>
            <w:tcMar>
              <w:left w:w="105" w:type="dxa"/>
              <w:right w:w="105" w:type="dxa"/>
            </w:tcMar>
            <w:vAlign w:val="center"/>
          </w:tcPr>
          <w:p w14:paraId="769F3832" w14:textId="11E4956C" w:rsidR="7882E3CD" w:rsidRPr="00DB7544" w:rsidRDefault="7882E3CD" w:rsidP="7882E3CD">
            <w:pPr>
              <w:widowControl w:val="0"/>
              <w:spacing w:after="240" w:line="360" w:lineRule="auto"/>
              <w:rPr>
                <w:rFonts w:ascii="Arial" w:eastAsia="Arial" w:hAnsi="Arial" w:cs="Arial"/>
                <w:sz w:val="24"/>
                <w:szCs w:val="24"/>
              </w:rPr>
            </w:pPr>
            <w:r w:rsidRPr="00DB7544">
              <w:rPr>
                <w:rFonts w:ascii="Arial" w:eastAsia="Arial" w:hAnsi="Arial" w:cs="Arial"/>
                <w:b/>
                <w:bCs/>
                <w:sz w:val="24"/>
                <w:szCs w:val="24"/>
              </w:rPr>
              <w:t>Lunch</w:t>
            </w:r>
          </w:p>
        </w:tc>
        <w:tc>
          <w:tcPr>
            <w:tcW w:w="2434" w:type="dxa"/>
            <w:tcMar>
              <w:left w:w="105" w:type="dxa"/>
              <w:right w:w="105" w:type="dxa"/>
            </w:tcMar>
            <w:vAlign w:val="center"/>
          </w:tcPr>
          <w:p w14:paraId="2BC9C36F" w14:textId="10C95B5A" w:rsidR="7882E3CD" w:rsidRPr="00DB7544" w:rsidRDefault="7882E3CD" w:rsidP="7882E3CD">
            <w:pPr>
              <w:widowControl w:val="0"/>
              <w:spacing w:after="240" w:line="360" w:lineRule="auto"/>
              <w:rPr>
                <w:rFonts w:ascii="Arial" w:eastAsia="Arial" w:hAnsi="Arial" w:cs="Arial"/>
                <w:sz w:val="24"/>
                <w:szCs w:val="24"/>
              </w:rPr>
            </w:pPr>
            <w:r w:rsidRPr="00DB7544">
              <w:rPr>
                <w:rFonts w:ascii="Arial" w:eastAsia="Arial" w:hAnsi="Arial" w:cs="Arial"/>
                <w:b/>
                <w:bCs/>
                <w:sz w:val="24"/>
                <w:szCs w:val="24"/>
              </w:rPr>
              <w:t>Dinner</w:t>
            </w:r>
          </w:p>
        </w:tc>
      </w:tr>
      <w:tr w:rsidR="7882E3CD" w:rsidRPr="00DB7544" w14:paraId="0A6F280C" w14:textId="77777777" w:rsidTr="7882E3CD">
        <w:trPr>
          <w:trHeight w:val="300"/>
        </w:trPr>
        <w:tc>
          <w:tcPr>
            <w:tcW w:w="2434" w:type="dxa"/>
            <w:tcMar>
              <w:left w:w="105" w:type="dxa"/>
              <w:right w:w="105" w:type="dxa"/>
            </w:tcMar>
            <w:vAlign w:val="center"/>
          </w:tcPr>
          <w:p w14:paraId="73993A92" w14:textId="1E3A908C" w:rsidR="7882E3CD" w:rsidRPr="00DB7544" w:rsidRDefault="7882E3CD"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Day 1</w:t>
            </w:r>
          </w:p>
        </w:tc>
        <w:tc>
          <w:tcPr>
            <w:tcW w:w="2434" w:type="dxa"/>
            <w:tcMar>
              <w:left w:w="105" w:type="dxa"/>
              <w:right w:w="105" w:type="dxa"/>
            </w:tcMar>
            <w:vAlign w:val="center"/>
          </w:tcPr>
          <w:p w14:paraId="0A7817D0" w14:textId="7C70010D" w:rsidR="7882E3CD" w:rsidRPr="00DB7544" w:rsidRDefault="7882E3CD" w:rsidP="7882E3CD">
            <w:pPr>
              <w:pStyle w:val="NoSpacing"/>
              <w:widowControl w:val="0"/>
              <w:spacing w:line="360" w:lineRule="auto"/>
              <w:rPr>
                <w:rFonts w:ascii="Arial" w:eastAsia="Arial" w:hAnsi="Arial" w:cs="Arial"/>
                <w:sz w:val="24"/>
                <w:szCs w:val="24"/>
              </w:rPr>
            </w:pPr>
            <w:r w:rsidRPr="00DB7544">
              <w:rPr>
                <w:rFonts w:ascii="Arial" w:eastAsia="Arial" w:hAnsi="Arial" w:cs="Arial"/>
                <w:sz w:val="24"/>
                <w:szCs w:val="24"/>
              </w:rPr>
              <w:t>No -</w:t>
            </w:r>
            <w:r w:rsidR="05E110A8" w:rsidRPr="00DB7544">
              <w:rPr>
                <w:rFonts w:ascii="Arial" w:eastAsia="Arial" w:hAnsi="Arial" w:cs="Arial"/>
                <w:sz w:val="24"/>
                <w:szCs w:val="24"/>
              </w:rPr>
              <w:t xml:space="preserve"> I</w:t>
            </w:r>
            <w:r w:rsidRPr="00DB7544">
              <w:rPr>
                <w:rFonts w:ascii="Arial" w:eastAsia="Arial" w:hAnsi="Arial" w:cs="Arial"/>
                <w:sz w:val="24"/>
                <w:szCs w:val="24"/>
              </w:rPr>
              <w:t>f travelling after 8.30am</w:t>
            </w:r>
          </w:p>
          <w:p w14:paraId="4C121529" w14:textId="39A7B164" w:rsidR="7882E3CD" w:rsidRPr="00DB7544" w:rsidRDefault="7882E3CD" w:rsidP="7882E3CD">
            <w:pPr>
              <w:pStyle w:val="NoSpacing"/>
              <w:widowControl w:val="0"/>
              <w:spacing w:line="360" w:lineRule="auto"/>
              <w:rPr>
                <w:rFonts w:ascii="Arial" w:eastAsia="Arial" w:hAnsi="Arial" w:cs="Arial"/>
                <w:sz w:val="24"/>
                <w:szCs w:val="24"/>
              </w:rPr>
            </w:pPr>
            <w:r w:rsidRPr="00DB7544">
              <w:rPr>
                <w:rFonts w:ascii="Arial" w:eastAsia="Arial" w:hAnsi="Arial" w:cs="Arial"/>
                <w:sz w:val="24"/>
                <w:szCs w:val="24"/>
              </w:rPr>
              <w:t>Before 8.30am -£15.00</w:t>
            </w:r>
          </w:p>
        </w:tc>
        <w:tc>
          <w:tcPr>
            <w:tcW w:w="2434" w:type="dxa"/>
            <w:tcMar>
              <w:left w:w="105" w:type="dxa"/>
              <w:right w:w="105" w:type="dxa"/>
            </w:tcMar>
            <w:vAlign w:val="center"/>
          </w:tcPr>
          <w:p w14:paraId="4BE2E205" w14:textId="6FFE9112" w:rsidR="7882E3CD" w:rsidRPr="00DB7544" w:rsidRDefault="7882E3CD"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£15.00</w:t>
            </w:r>
          </w:p>
        </w:tc>
        <w:tc>
          <w:tcPr>
            <w:tcW w:w="2434" w:type="dxa"/>
            <w:tcMar>
              <w:left w:w="105" w:type="dxa"/>
              <w:right w:w="105" w:type="dxa"/>
            </w:tcMar>
            <w:vAlign w:val="center"/>
          </w:tcPr>
          <w:p w14:paraId="59850DFA" w14:textId="534DD4E9" w:rsidR="7882E3CD" w:rsidRPr="00DB7544" w:rsidRDefault="7882E3CD" w:rsidP="7882E3CD">
            <w:pPr>
              <w:pStyle w:val="NoSpacing"/>
              <w:widowControl w:val="0"/>
              <w:spacing w:line="360" w:lineRule="auto"/>
              <w:rPr>
                <w:rFonts w:ascii="Arial" w:eastAsia="Arial" w:hAnsi="Arial" w:cs="Arial"/>
                <w:sz w:val="24"/>
                <w:szCs w:val="24"/>
              </w:rPr>
            </w:pPr>
            <w:r w:rsidRPr="00DB7544">
              <w:rPr>
                <w:rFonts w:ascii="Arial" w:eastAsia="Arial" w:hAnsi="Arial" w:cs="Arial"/>
                <w:sz w:val="24"/>
                <w:szCs w:val="24"/>
              </w:rPr>
              <w:t xml:space="preserve">If away after 7.00pm </w:t>
            </w:r>
          </w:p>
          <w:p w14:paraId="5A62CD0D" w14:textId="4C499636" w:rsidR="7882E3CD" w:rsidRPr="00DB7544" w:rsidRDefault="7882E3CD" w:rsidP="7882E3CD">
            <w:pPr>
              <w:pStyle w:val="NoSpacing"/>
              <w:widowControl w:val="0"/>
              <w:spacing w:line="360" w:lineRule="auto"/>
              <w:rPr>
                <w:rFonts w:ascii="Arial" w:eastAsia="Arial" w:hAnsi="Arial" w:cs="Arial"/>
                <w:sz w:val="24"/>
                <w:szCs w:val="24"/>
              </w:rPr>
            </w:pPr>
            <w:r w:rsidRPr="00DB7544">
              <w:rPr>
                <w:rFonts w:ascii="Arial" w:eastAsia="Arial" w:hAnsi="Arial" w:cs="Arial"/>
                <w:sz w:val="24"/>
                <w:szCs w:val="24"/>
              </w:rPr>
              <w:t xml:space="preserve">£40.00 </w:t>
            </w:r>
          </w:p>
          <w:p w14:paraId="6828F1D9" w14:textId="73407EF2" w:rsidR="7882E3CD" w:rsidRPr="00DB7544" w:rsidRDefault="7882E3CD" w:rsidP="7882E3CD">
            <w:pPr>
              <w:pStyle w:val="NoSpacing"/>
              <w:widowControl w:val="0"/>
              <w:spacing w:line="360" w:lineRule="auto"/>
              <w:rPr>
                <w:rFonts w:ascii="Arial" w:eastAsia="Arial" w:hAnsi="Arial" w:cs="Arial"/>
                <w:sz w:val="24"/>
                <w:szCs w:val="24"/>
              </w:rPr>
            </w:pPr>
            <w:r w:rsidRPr="00DB7544">
              <w:rPr>
                <w:rFonts w:ascii="Arial" w:eastAsia="Arial" w:hAnsi="Arial" w:cs="Arial"/>
                <w:sz w:val="24"/>
                <w:szCs w:val="24"/>
              </w:rPr>
              <w:t>If before 7.00pm £10.00 towards a snack</w:t>
            </w:r>
          </w:p>
        </w:tc>
      </w:tr>
      <w:tr w:rsidR="7882E3CD" w:rsidRPr="00DB7544" w14:paraId="3ACCDD2D" w14:textId="77777777" w:rsidTr="7882E3CD">
        <w:trPr>
          <w:trHeight w:val="300"/>
        </w:trPr>
        <w:tc>
          <w:tcPr>
            <w:tcW w:w="2434" w:type="dxa"/>
            <w:tcMar>
              <w:left w:w="105" w:type="dxa"/>
              <w:right w:w="105" w:type="dxa"/>
            </w:tcMar>
            <w:vAlign w:val="center"/>
          </w:tcPr>
          <w:p w14:paraId="2C59955F" w14:textId="70FEAB86" w:rsidR="7882E3CD" w:rsidRPr="00DB7544" w:rsidRDefault="7882E3CD"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Day 2</w:t>
            </w:r>
          </w:p>
        </w:tc>
        <w:tc>
          <w:tcPr>
            <w:tcW w:w="2434" w:type="dxa"/>
            <w:tcMar>
              <w:left w:w="105" w:type="dxa"/>
              <w:right w:w="105" w:type="dxa"/>
            </w:tcMar>
            <w:vAlign w:val="center"/>
          </w:tcPr>
          <w:p w14:paraId="0BCEBB5D" w14:textId="12B77469" w:rsidR="7882E3CD" w:rsidRPr="00DB7544" w:rsidRDefault="7882E3CD"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£15.00</w:t>
            </w:r>
          </w:p>
        </w:tc>
        <w:tc>
          <w:tcPr>
            <w:tcW w:w="2434" w:type="dxa"/>
            <w:tcMar>
              <w:left w:w="105" w:type="dxa"/>
              <w:right w:w="105" w:type="dxa"/>
            </w:tcMar>
            <w:vAlign w:val="center"/>
          </w:tcPr>
          <w:p w14:paraId="4A631368" w14:textId="3944C9A8" w:rsidR="7882E3CD" w:rsidRPr="00DB7544" w:rsidRDefault="7882E3CD"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£15.00</w:t>
            </w:r>
          </w:p>
        </w:tc>
        <w:tc>
          <w:tcPr>
            <w:tcW w:w="2434" w:type="dxa"/>
            <w:tcMar>
              <w:left w:w="105" w:type="dxa"/>
              <w:right w:w="105" w:type="dxa"/>
            </w:tcMar>
            <w:vAlign w:val="center"/>
          </w:tcPr>
          <w:p w14:paraId="2491D676" w14:textId="2EF48C4E" w:rsidR="7882E3CD" w:rsidRPr="00DB7544" w:rsidRDefault="7882E3CD"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As day 1</w:t>
            </w:r>
          </w:p>
        </w:tc>
      </w:tr>
    </w:tbl>
    <w:p w14:paraId="2B112EFD" w14:textId="77777777" w:rsidR="007E5374" w:rsidRPr="00DB7544" w:rsidRDefault="007E5374" w:rsidP="7882E3CD">
      <w:pPr>
        <w:widowControl w:val="0"/>
        <w:spacing w:after="240" w:line="360" w:lineRule="auto"/>
        <w:rPr>
          <w:rFonts w:ascii="Arial" w:eastAsia="Arial" w:hAnsi="Arial" w:cs="Arial"/>
          <w:b/>
          <w:bCs/>
          <w:sz w:val="24"/>
          <w:szCs w:val="24"/>
        </w:rPr>
      </w:pPr>
    </w:p>
    <w:p w14:paraId="7D3F248E" w14:textId="19C80FC1" w:rsidR="00E15D29" w:rsidRPr="00DB7544" w:rsidRDefault="216B90DC" w:rsidP="7882E3CD">
      <w:pPr>
        <w:widowControl w:val="0"/>
        <w:spacing w:after="240" w:line="360" w:lineRule="auto"/>
        <w:rPr>
          <w:rFonts w:ascii="Arial" w:eastAsia="Arial" w:hAnsi="Arial" w:cs="Arial"/>
          <w:sz w:val="24"/>
          <w:szCs w:val="24"/>
        </w:rPr>
      </w:pPr>
      <w:r w:rsidRPr="00DB7544">
        <w:rPr>
          <w:rFonts w:ascii="Arial" w:eastAsia="Arial" w:hAnsi="Arial" w:cs="Arial"/>
          <w:b/>
          <w:bCs/>
          <w:sz w:val="24"/>
          <w:szCs w:val="24"/>
        </w:rPr>
        <w:t>Please note:</w:t>
      </w:r>
      <w:r w:rsidRPr="00DB7544">
        <w:rPr>
          <w:rFonts w:ascii="Arial" w:eastAsia="Arial" w:hAnsi="Arial" w:cs="Arial"/>
          <w:sz w:val="24"/>
          <w:szCs w:val="24"/>
        </w:rPr>
        <w:t xml:space="preserve"> Any exception to this must be authorised by either the CEO or headteacher. </w:t>
      </w:r>
    </w:p>
    <w:p w14:paraId="64CBD27F" w14:textId="1A9F9E2C" w:rsidR="00E15D29" w:rsidRPr="00DB7544" w:rsidRDefault="216B90DC"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 xml:space="preserve">For the avoidance of doubt, subsistence claims for the consumption of alcohol will not be accepted. </w:t>
      </w:r>
    </w:p>
    <w:p w14:paraId="3BA7BD6D" w14:textId="0E5160DC" w:rsidR="00E15D29" w:rsidRPr="00DB7544" w:rsidRDefault="216B90DC"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 xml:space="preserve">The Trust may, only in exceptional (documented) circumstances and at their absolute discretion, waive the necessity for receipts. </w:t>
      </w:r>
    </w:p>
    <w:p w14:paraId="78DA973C" w14:textId="28F4F94D" w:rsidR="00E15D29" w:rsidRPr="00DB7544" w:rsidRDefault="216B90DC" w:rsidP="7882E3CD">
      <w:pPr>
        <w:widowControl w:val="0"/>
        <w:spacing w:after="240" w:line="360" w:lineRule="auto"/>
        <w:rPr>
          <w:rFonts w:ascii="Arial" w:eastAsia="Arial" w:hAnsi="Arial" w:cs="Arial"/>
          <w:sz w:val="24"/>
          <w:szCs w:val="24"/>
        </w:rPr>
      </w:pPr>
      <w:r w:rsidRPr="00DB7544">
        <w:rPr>
          <w:rFonts w:ascii="Arial" w:eastAsia="Arial" w:hAnsi="Arial" w:cs="Arial"/>
          <w:b/>
          <w:bCs/>
          <w:sz w:val="24"/>
          <w:szCs w:val="24"/>
          <w:u w:val="single"/>
        </w:rPr>
        <w:lastRenderedPageBreak/>
        <w:t xml:space="preserve">10. Accommodation </w:t>
      </w:r>
    </w:p>
    <w:p w14:paraId="11B4C74B" w14:textId="330152D8"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10.1 All overnight stays must be approved in advance by the designated authorised individual (this will normally be either the CEO or headteacher. In the case of the CEO the Chair of Trustees.) and booked via the finance centre using the Trust/School charge card. A reasonable quality hotel will be booked on your behalf within reasonable traveling distance of the event/workplace you are attending. Acceptable room rates of up to £150 outside London and £250 in London. Anything exceeding this must be pre-approved by the CEO or Director of Finance and Operations.</w:t>
      </w:r>
    </w:p>
    <w:p w14:paraId="3F60C6F1" w14:textId="52256166"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10.2 In some situations, particularly certain training courses, accommodation and meals are provided as part of the package, in which case employees do not need to make any claim. All employees attending conferences and seminars may stay at the conference hotel, attend the conference dinner and have table </w:t>
      </w:r>
      <w:proofErr w:type="spellStart"/>
      <w:r w:rsidRPr="00DB7544">
        <w:rPr>
          <w:rFonts w:ascii="Arial" w:eastAsia="Arial" w:hAnsi="Arial" w:cs="Arial"/>
          <w:sz w:val="24"/>
          <w:szCs w:val="24"/>
        </w:rPr>
        <w:t>d’hote</w:t>
      </w:r>
      <w:proofErr w:type="spellEnd"/>
      <w:r w:rsidRPr="00DB7544">
        <w:rPr>
          <w:rFonts w:ascii="Arial" w:eastAsia="Arial" w:hAnsi="Arial" w:cs="Arial"/>
          <w:sz w:val="24"/>
          <w:szCs w:val="24"/>
        </w:rPr>
        <w:t xml:space="preserve"> meals at the hotel if they so choose. Alternatively, individuals may stay at another suitable hotel however the cost incurred must not exceed that of the conference hotel. Reasonable expenses will be reimbursed on production of receipts attached to a travel claim form. </w:t>
      </w:r>
    </w:p>
    <w:p w14:paraId="54EAE4BF" w14:textId="1BF167D1"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10.3 The actual cost of bed and breakfast accommodation, and where appropriate, evening meal, will be reimbursed upon production of valid receipts attached to a travel claim form on the following basis: </w:t>
      </w:r>
    </w:p>
    <w:p w14:paraId="121C7C86" w14:textId="565FD7A7" w:rsidR="00E15D29" w:rsidRPr="00DB7544" w:rsidRDefault="216B90DC" w:rsidP="7882E3CD">
      <w:pPr>
        <w:pStyle w:val="ListParagraph"/>
        <w:widowControl w:val="0"/>
        <w:numPr>
          <w:ilvl w:val="0"/>
          <w:numId w:val="2"/>
        </w:numPr>
        <w:spacing w:after="240" w:line="360" w:lineRule="auto"/>
        <w:rPr>
          <w:rFonts w:ascii="Arial" w:eastAsia="Arial" w:hAnsi="Arial" w:cs="Arial"/>
          <w:sz w:val="24"/>
          <w:szCs w:val="24"/>
        </w:rPr>
      </w:pPr>
      <w:r w:rsidRPr="00DB7544">
        <w:rPr>
          <w:rFonts w:ascii="Arial" w:eastAsia="Arial" w:hAnsi="Arial" w:cs="Arial"/>
          <w:sz w:val="24"/>
          <w:szCs w:val="24"/>
        </w:rPr>
        <w:t xml:space="preserve">Costs are reasonable and have been incurred as part of a business journey or event </w:t>
      </w:r>
    </w:p>
    <w:p w14:paraId="5DF07A47" w14:textId="731C9914" w:rsidR="00E15D29" w:rsidRPr="00DB7544" w:rsidRDefault="216B90DC" w:rsidP="7882E3CD">
      <w:pPr>
        <w:pStyle w:val="ListParagraph"/>
        <w:widowControl w:val="0"/>
        <w:numPr>
          <w:ilvl w:val="0"/>
          <w:numId w:val="2"/>
        </w:numPr>
        <w:spacing w:after="240" w:line="360" w:lineRule="auto"/>
        <w:rPr>
          <w:rFonts w:ascii="Arial" w:eastAsia="Arial" w:hAnsi="Arial" w:cs="Arial"/>
          <w:sz w:val="24"/>
          <w:szCs w:val="24"/>
        </w:rPr>
      </w:pPr>
      <w:r w:rsidRPr="00DB7544">
        <w:rPr>
          <w:rFonts w:ascii="Arial" w:eastAsia="Arial" w:hAnsi="Arial" w:cs="Arial"/>
          <w:sz w:val="24"/>
          <w:szCs w:val="24"/>
        </w:rPr>
        <w:t xml:space="preserve">Costs are agreed prior to overnight stay with the Headteacher or Office Manager of the academy. </w:t>
      </w:r>
    </w:p>
    <w:p w14:paraId="50AE2FB8" w14:textId="6D614EC9" w:rsidR="00E15D29" w:rsidRPr="00DB7544" w:rsidRDefault="5989FF98" w:rsidP="7882E3CD">
      <w:pPr>
        <w:pStyle w:val="ListParagraph"/>
        <w:widowControl w:val="0"/>
        <w:numPr>
          <w:ilvl w:val="0"/>
          <w:numId w:val="2"/>
        </w:numPr>
        <w:spacing w:after="240" w:line="360" w:lineRule="auto"/>
        <w:rPr>
          <w:rFonts w:ascii="Arial" w:eastAsia="Arial" w:hAnsi="Arial" w:cs="Arial"/>
          <w:sz w:val="24"/>
          <w:szCs w:val="24"/>
        </w:rPr>
      </w:pPr>
      <w:r w:rsidRPr="00DB7544">
        <w:rPr>
          <w:rFonts w:ascii="Arial" w:eastAsia="Arial" w:hAnsi="Arial" w:cs="Arial"/>
          <w:sz w:val="24"/>
          <w:szCs w:val="24"/>
        </w:rPr>
        <w:t>I</w:t>
      </w:r>
      <w:r w:rsidR="216B90DC" w:rsidRPr="00DB7544">
        <w:rPr>
          <w:rFonts w:ascii="Arial" w:eastAsia="Arial" w:hAnsi="Arial" w:cs="Arial"/>
          <w:sz w:val="24"/>
          <w:szCs w:val="24"/>
        </w:rPr>
        <w:t xml:space="preserve">f the charge card is used VAT receipts must be produced. </w:t>
      </w:r>
    </w:p>
    <w:p w14:paraId="321FE058" w14:textId="75506BE0" w:rsidR="00E15D29" w:rsidRPr="00DB7544" w:rsidRDefault="216B90DC" w:rsidP="7882E3CD">
      <w:pPr>
        <w:widowControl w:val="0"/>
        <w:spacing w:after="240" w:line="360" w:lineRule="auto"/>
        <w:rPr>
          <w:rFonts w:ascii="Arial" w:eastAsia="Arial" w:hAnsi="Arial" w:cs="Arial"/>
          <w:sz w:val="24"/>
          <w:szCs w:val="24"/>
        </w:rPr>
      </w:pPr>
      <w:r w:rsidRPr="00DB7544">
        <w:rPr>
          <w:rFonts w:ascii="Arial" w:eastAsia="Arial" w:hAnsi="Arial" w:cs="Arial"/>
          <w:b/>
          <w:bCs/>
          <w:sz w:val="24"/>
          <w:szCs w:val="24"/>
          <w:u w:val="single"/>
        </w:rPr>
        <w:t xml:space="preserve">11.Out of Pocket Expenses </w:t>
      </w:r>
    </w:p>
    <w:p w14:paraId="2FAD69B9" w14:textId="3A8C2210"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11.1 Trust staff that are required to make business calls on their home or mobile telephones must attach the appropriate bill to the travelling, subsistence and expenses claim form with the relevant business calls highlighted and only these will be reimbursed. </w:t>
      </w:r>
      <w:r w:rsidRPr="00DB7544">
        <w:rPr>
          <w:rFonts w:ascii="MS Gothic" w:eastAsia="MS Gothic" w:hAnsi="MS Gothic" w:cs="MS Gothic" w:hint="eastAsia"/>
          <w:sz w:val="24"/>
          <w:szCs w:val="24"/>
        </w:rPr>
        <w:t> </w:t>
      </w:r>
    </w:p>
    <w:p w14:paraId="51D90FFA" w14:textId="6B74267A"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11.2 In all cases provision of top up cards for Pay as you Go services are not permitted as HMRC rules cannot be met. </w:t>
      </w:r>
      <w:r w:rsidRPr="00DB7544">
        <w:rPr>
          <w:rFonts w:ascii="MS Gothic" w:eastAsia="MS Gothic" w:hAnsi="MS Gothic" w:cs="MS Gothic" w:hint="eastAsia"/>
          <w:sz w:val="24"/>
          <w:szCs w:val="24"/>
        </w:rPr>
        <w:t> </w:t>
      </w:r>
    </w:p>
    <w:p w14:paraId="37E9CE8F" w14:textId="571B8E82"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11.3 Broadband and internet connections purchased whilst travelling will be reimbursed to </w:t>
      </w:r>
      <w:r w:rsidRPr="00DB7544">
        <w:rPr>
          <w:rFonts w:ascii="Arial" w:eastAsia="Arial" w:hAnsi="Arial" w:cs="Arial"/>
          <w:sz w:val="24"/>
          <w:szCs w:val="24"/>
        </w:rPr>
        <w:lastRenderedPageBreak/>
        <w:t xml:space="preserve">staff for business use only. </w:t>
      </w:r>
    </w:p>
    <w:p w14:paraId="0B9660E2" w14:textId="57222DBA" w:rsidR="00E15D29" w:rsidRPr="00DB7544" w:rsidRDefault="216B90DC" w:rsidP="7882E3CD">
      <w:pPr>
        <w:widowControl w:val="0"/>
        <w:tabs>
          <w:tab w:val="left" w:pos="220"/>
          <w:tab w:val="left" w:pos="720"/>
        </w:tabs>
        <w:spacing w:after="240" w:line="360" w:lineRule="auto"/>
        <w:rPr>
          <w:rFonts w:ascii="Arial" w:eastAsia="Arial" w:hAnsi="Arial" w:cs="Arial"/>
          <w:sz w:val="24"/>
          <w:szCs w:val="24"/>
        </w:rPr>
      </w:pPr>
      <w:r w:rsidRPr="00DB7544">
        <w:rPr>
          <w:rFonts w:ascii="Arial" w:eastAsia="Arial" w:hAnsi="Arial" w:cs="Arial"/>
          <w:sz w:val="24"/>
          <w:szCs w:val="24"/>
        </w:rPr>
        <w:t xml:space="preserve">11.4 If employees are required to travel for the purposes of a school trip or on other business necessarily related to school, a separate allowance in respect of incidental out of pocket expenses may be claimed. Such allowances should, whenever possible, be finalised (and the agreed amount documented) in advance of the trip. </w:t>
      </w:r>
      <w:r w:rsidRPr="00DB7544">
        <w:rPr>
          <w:rFonts w:ascii="MS Gothic" w:eastAsia="MS Gothic" w:hAnsi="MS Gothic" w:cs="MS Gothic" w:hint="eastAsia"/>
          <w:sz w:val="24"/>
          <w:szCs w:val="24"/>
        </w:rPr>
        <w:t> </w:t>
      </w:r>
    </w:p>
    <w:p w14:paraId="0ED3CD9C" w14:textId="13CFCFDD" w:rsidR="00E15D29" w:rsidRPr="00DB7544" w:rsidRDefault="216B90DC" w:rsidP="7882E3CD">
      <w:pPr>
        <w:widowControl w:val="0"/>
        <w:spacing w:after="240" w:line="360" w:lineRule="auto"/>
        <w:rPr>
          <w:rFonts w:ascii="Arial" w:eastAsia="Arial" w:hAnsi="Arial" w:cs="Arial"/>
          <w:sz w:val="24"/>
          <w:szCs w:val="24"/>
        </w:rPr>
      </w:pPr>
      <w:r w:rsidRPr="00DB7544">
        <w:rPr>
          <w:rFonts w:ascii="Arial" w:eastAsia="Arial" w:hAnsi="Arial" w:cs="Arial"/>
          <w:b/>
          <w:bCs/>
          <w:sz w:val="24"/>
          <w:szCs w:val="24"/>
          <w:u w:val="single"/>
        </w:rPr>
        <w:t>1</w:t>
      </w:r>
      <w:r w:rsidR="00DF6433" w:rsidRPr="00DB7544">
        <w:rPr>
          <w:rFonts w:ascii="Arial" w:eastAsia="Arial" w:hAnsi="Arial" w:cs="Arial"/>
          <w:b/>
          <w:bCs/>
          <w:sz w:val="24"/>
          <w:szCs w:val="24"/>
          <w:u w:val="single"/>
        </w:rPr>
        <w:t>2</w:t>
      </w:r>
      <w:r w:rsidRPr="00DB7544">
        <w:rPr>
          <w:rFonts w:ascii="Arial" w:eastAsia="Arial" w:hAnsi="Arial" w:cs="Arial"/>
          <w:b/>
          <w:bCs/>
          <w:sz w:val="24"/>
          <w:szCs w:val="24"/>
          <w:u w:val="single"/>
        </w:rPr>
        <w:t>. Eye care</w:t>
      </w:r>
    </w:p>
    <w:p w14:paraId="541D3C68" w14:textId="32A66074" w:rsidR="00E15D29" w:rsidRPr="00DB7544" w:rsidRDefault="216B90DC"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1</w:t>
      </w:r>
      <w:r w:rsidR="00DF6433" w:rsidRPr="00DB7544">
        <w:rPr>
          <w:rFonts w:ascii="Arial" w:eastAsia="Arial" w:hAnsi="Arial" w:cs="Arial"/>
          <w:sz w:val="24"/>
          <w:szCs w:val="24"/>
        </w:rPr>
        <w:t>2</w:t>
      </w:r>
      <w:r w:rsidRPr="00DB7544">
        <w:rPr>
          <w:rFonts w:ascii="Arial" w:eastAsia="Arial" w:hAnsi="Arial" w:cs="Arial"/>
          <w:sz w:val="24"/>
          <w:szCs w:val="24"/>
        </w:rPr>
        <w:t xml:space="preserve">.1 As a responsible employer the Leading Learners MAT will cover the cost of eye tests and </w:t>
      </w:r>
      <w:proofErr w:type="gramStart"/>
      <w:r w:rsidRPr="00DB7544">
        <w:rPr>
          <w:rFonts w:ascii="Arial" w:eastAsia="Arial" w:hAnsi="Arial" w:cs="Arial"/>
          <w:sz w:val="24"/>
          <w:szCs w:val="24"/>
        </w:rPr>
        <w:t>make a contribution</w:t>
      </w:r>
      <w:proofErr w:type="gramEnd"/>
      <w:r w:rsidRPr="00DB7544">
        <w:rPr>
          <w:rFonts w:ascii="Arial" w:eastAsia="Arial" w:hAnsi="Arial" w:cs="Arial"/>
          <w:sz w:val="24"/>
          <w:szCs w:val="24"/>
        </w:rPr>
        <w:t xml:space="preserve"> towards a pair of glasses for all staff who are display screen equipment (DSE) users. </w:t>
      </w:r>
    </w:p>
    <w:p w14:paraId="36858461" w14:textId="2923F85E" w:rsidR="00E15D29" w:rsidRPr="00DB7544" w:rsidRDefault="216B90DC"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1</w:t>
      </w:r>
      <w:r w:rsidR="00DF6433" w:rsidRPr="00DB7544">
        <w:rPr>
          <w:rFonts w:ascii="Arial" w:eastAsia="Arial" w:hAnsi="Arial" w:cs="Arial"/>
          <w:sz w:val="24"/>
          <w:szCs w:val="24"/>
        </w:rPr>
        <w:t>2</w:t>
      </w:r>
      <w:r w:rsidRPr="00DB7544">
        <w:rPr>
          <w:rFonts w:ascii="Arial" w:eastAsia="Arial" w:hAnsi="Arial" w:cs="Arial"/>
          <w:sz w:val="24"/>
          <w:szCs w:val="24"/>
        </w:rPr>
        <w:t>.2 DSE users are classified as those who work on computers daily, for an hour or more at a time.</w:t>
      </w:r>
    </w:p>
    <w:p w14:paraId="4E2AA7AC" w14:textId="56D9A5EF" w:rsidR="00E15D29" w:rsidRPr="00DB7544" w:rsidRDefault="216B90DC"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1</w:t>
      </w:r>
      <w:r w:rsidR="00DF6433" w:rsidRPr="00DB7544">
        <w:rPr>
          <w:rFonts w:ascii="Arial" w:eastAsia="Arial" w:hAnsi="Arial" w:cs="Arial"/>
          <w:sz w:val="24"/>
          <w:szCs w:val="24"/>
        </w:rPr>
        <w:t>2</w:t>
      </w:r>
      <w:r w:rsidRPr="00DB7544">
        <w:rPr>
          <w:rFonts w:ascii="Arial" w:eastAsia="Arial" w:hAnsi="Arial" w:cs="Arial"/>
          <w:sz w:val="24"/>
          <w:szCs w:val="24"/>
        </w:rPr>
        <w:t>.3 To apply for an eye care voucher please contact the Director of Finance and Operations or the Head of Finance and Operations. If you are deemed to be a DSE user a voucher will be issued to you, which can then be exchanged at any Specsavers store for an eye test and £50 contribution towards frames.</w:t>
      </w:r>
    </w:p>
    <w:p w14:paraId="2AF7DBA5" w14:textId="325B9C8E" w:rsidR="00E15D29" w:rsidRPr="00DB7544" w:rsidRDefault="216B90DC"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1</w:t>
      </w:r>
      <w:r w:rsidR="00DF6433" w:rsidRPr="00DB7544">
        <w:rPr>
          <w:rFonts w:ascii="Arial" w:eastAsia="Arial" w:hAnsi="Arial" w:cs="Arial"/>
          <w:sz w:val="24"/>
          <w:szCs w:val="24"/>
        </w:rPr>
        <w:t>2</w:t>
      </w:r>
      <w:r w:rsidRPr="00DB7544">
        <w:rPr>
          <w:rFonts w:ascii="Arial" w:eastAsia="Arial" w:hAnsi="Arial" w:cs="Arial"/>
          <w:sz w:val="24"/>
          <w:szCs w:val="24"/>
        </w:rPr>
        <w:t>.4 Eye care vouchers are for employee use only and are not transferrable. Any misuse of the scheme will result in disciplinary action</w:t>
      </w:r>
    </w:p>
    <w:p w14:paraId="501B4086" w14:textId="188554A2" w:rsidR="00E15D29" w:rsidRPr="00DB7544" w:rsidRDefault="216B90DC" w:rsidP="7882E3CD">
      <w:pPr>
        <w:widowControl w:val="0"/>
        <w:spacing w:after="240" w:line="360" w:lineRule="auto"/>
        <w:rPr>
          <w:rFonts w:ascii="Arial" w:eastAsia="Arial" w:hAnsi="Arial" w:cs="Arial"/>
          <w:sz w:val="24"/>
          <w:szCs w:val="24"/>
        </w:rPr>
      </w:pPr>
      <w:r w:rsidRPr="00DB7544">
        <w:rPr>
          <w:rFonts w:ascii="Arial" w:eastAsia="Arial" w:hAnsi="Arial" w:cs="Arial"/>
          <w:sz w:val="24"/>
          <w:szCs w:val="24"/>
        </w:rPr>
        <w:t>1</w:t>
      </w:r>
      <w:r w:rsidR="00DF6433" w:rsidRPr="00DB7544">
        <w:rPr>
          <w:rFonts w:ascii="Arial" w:eastAsia="Arial" w:hAnsi="Arial" w:cs="Arial"/>
          <w:sz w:val="24"/>
          <w:szCs w:val="24"/>
        </w:rPr>
        <w:t>2</w:t>
      </w:r>
      <w:r w:rsidRPr="00DB7544">
        <w:rPr>
          <w:rFonts w:ascii="Arial" w:eastAsia="Arial" w:hAnsi="Arial" w:cs="Arial"/>
          <w:sz w:val="24"/>
          <w:szCs w:val="24"/>
        </w:rPr>
        <w:t>.5 In order to obtain optimal value for money for the Trust we cannot accept reimbursement claims from any other optical vendor, nor will the Trust reimburse receipts from Specsavers where the voucher was not issued in advance.</w:t>
      </w:r>
    </w:p>
    <w:p w14:paraId="0E076FEF" w14:textId="4B3CB47E" w:rsidR="00E15D29" w:rsidRPr="00DB7544" w:rsidRDefault="216B90DC" w:rsidP="00DB7544">
      <w:pPr>
        <w:widowControl w:val="0"/>
        <w:spacing w:after="240" w:line="360" w:lineRule="auto"/>
        <w:rPr>
          <w:rFonts w:ascii="Arial" w:eastAsia="Arial" w:hAnsi="Arial" w:cs="Arial"/>
          <w:sz w:val="24"/>
          <w:szCs w:val="24"/>
        </w:rPr>
      </w:pPr>
      <w:r w:rsidRPr="00DB7544">
        <w:rPr>
          <w:rFonts w:ascii="Arial" w:eastAsia="Arial" w:hAnsi="Arial" w:cs="Arial"/>
          <w:b/>
          <w:bCs/>
          <w:sz w:val="24"/>
          <w:szCs w:val="24"/>
          <w:u w:val="single"/>
        </w:rPr>
        <w:t>1</w:t>
      </w:r>
      <w:r w:rsidR="00DF6433" w:rsidRPr="00DB7544">
        <w:rPr>
          <w:rFonts w:ascii="Arial" w:eastAsia="Arial" w:hAnsi="Arial" w:cs="Arial"/>
          <w:b/>
          <w:bCs/>
          <w:sz w:val="24"/>
          <w:szCs w:val="24"/>
          <w:u w:val="single"/>
        </w:rPr>
        <w:t>3</w:t>
      </w:r>
      <w:r w:rsidRPr="00DB7544">
        <w:rPr>
          <w:rFonts w:ascii="Arial" w:eastAsia="Arial" w:hAnsi="Arial" w:cs="Arial"/>
          <w:b/>
          <w:bCs/>
          <w:sz w:val="24"/>
          <w:szCs w:val="24"/>
          <w:u w:val="single"/>
        </w:rPr>
        <w:t xml:space="preserve">. Staff wellbeing </w:t>
      </w:r>
    </w:p>
    <w:p w14:paraId="088C8293" w14:textId="4AAA436C" w:rsidR="00E15D29" w:rsidRDefault="216B90DC" w:rsidP="00DB7544">
      <w:pPr>
        <w:widowControl w:val="0"/>
        <w:spacing w:after="240" w:line="360" w:lineRule="auto"/>
        <w:rPr>
          <w:rFonts w:ascii="Arial" w:eastAsia="Arial" w:hAnsi="Arial" w:cs="Arial"/>
          <w:sz w:val="24"/>
          <w:szCs w:val="24"/>
          <w:lang w:val="en-US"/>
        </w:rPr>
      </w:pPr>
      <w:r w:rsidRPr="00DB7544">
        <w:rPr>
          <w:rFonts w:ascii="Arial" w:eastAsia="Arial" w:hAnsi="Arial" w:cs="Arial"/>
          <w:sz w:val="24"/>
          <w:szCs w:val="24"/>
          <w:lang w:val="en-US"/>
        </w:rPr>
        <w:t>A wellbeing budget is available to celebrate significant milestones in the life of our employees (long service, weddings, birth of child</w:t>
      </w:r>
      <w:r w:rsidR="007E5FBD" w:rsidRPr="00DB7544">
        <w:rPr>
          <w:rFonts w:ascii="Arial" w:eastAsia="Arial" w:hAnsi="Arial" w:cs="Arial"/>
          <w:sz w:val="24"/>
          <w:szCs w:val="24"/>
          <w:lang w:val="en-US"/>
        </w:rPr>
        <w:t>, significant birthdays, illness</w:t>
      </w:r>
      <w:r w:rsidRPr="00DB7544">
        <w:rPr>
          <w:rFonts w:ascii="Arial" w:eastAsia="Arial" w:hAnsi="Arial" w:cs="Arial"/>
          <w:sz w:val="24"/>
          <w:szCs w:val="24"/>
          <w:lang w:val="en-US"/>
        </w:rPr>
        <w:t xml:space="preserve"> </w:t>
      </w:r>
      <w:proofErr w:type="spellStart"/>
      <w:r w:rsidRPr="00DB7544">
        <w:rPr>
          <w:rFonts w:ascii="Arial" w:eastAsia="Arial" w:hAnsi="Arial" w:cs="Arial"/>
          <w:sz w:val="24"/>
          <w:szCs w:val="24"/>
          <w:lang w:val="en-US"/>
        </w:rPr>
        <w:t>etc</w:t>
      </w:r>
      <w:proofErr w:type="spellEnd"/>
      <w:r w:rsidRPr="00DB7544">
        <w:rPr>
          <w:rFonts w:ascii="Arial" w:eastAsia="Arial" w:hAnsi="Arial" w:cs="Arial"/>
          <w:sz w:val="24"/>
          <w:szCs w:val="24"/>
          <w:lang w:val="en-US"/>
        </w:rPr>
        <w:t>) applications for funding, up to the value of £3</w:t>
      </w:r>
      <w:r w:rsidR="007E5FBD" w:rsidRPr="00DB7544">
        <w:rPr>
          <w:rFonts w:ascii="Arial" w:eastAsia="Arial" w:hAnsi="Arial" w:cs="Arial"/>
          <w:sz w:val="24"/>
          <w:szCs w:val="24"/>
          <w:lang w:val="en-US"/>
        </w:rPr>
        <w:t>5</w:t>
      </w:r>
      <w:r w:rsidRPr="00DB7544">
        <w:rPr>
          <w:rFonts w:ascii="Arial" w:eastAsia="Arial" w:hAnsi="Arial" w:cs="Arial"/>
          <w:sz w:val="24"/>
          <w:szCs w:val="24"/>
          <w:lang w:val="en-US"/>
        </w:rPr>
        <w:t>, must be submitted to the CEO for approval.</w:t>
      </w:r>
    </w:p>
    <w:p w14:paraId="042102BA" w14:textId="77777777" w:rsidR="00DB7544" w:rsidRDefault="00DB7544" w:rsidP="00DB7544">
      <w:pPr>
        <w:pStyle w:val="Heading1"/>
        <w:spacing w:line="360" w:lineRule="auto"/>
        <w:rPr>
          <w:rFonts w:eastAsia="Arial"/>
          <w:color w:val="000000" w:themeColor="text1"/>
          <w:sz w:val="24"/>
          <w:szCs w:val="24"/>
          <w:u w:val="single"/>
          <w:lang w:eastAsia="en-GB" w:bidi="ar-SA"/>
        </w:rPr>
      </w:pPr>
      <w:r w:rsidRPr="00DB7544">
        <w:rPr>
          <w:rFonts w:eastAsia="Arial"/>
          <w:color w:val="000000" w:themeColor="text1"/>
          <w:sz w:val="24"/>
          <w:szCs w:val="24"/>
          <w:u w:val="single"/>
          <w:lang w:val="en-US"/>
        </w:rPr>
        <w:t>14.</w:t>
      </w:r>
      <w:bookmarkStart w:id="0" w:name="_Toc9000354"/>
      <w:bookmarkStart w:id="1" w:name="_Toc12972329"/>
      <w:bookmarkStart w:id="2" w:name="_Toc22549379"/>
      <w:r w:rsidRPr="00DB7544">
        <w:rPr>
          <w:rFonts w:eastAsia="Arial"/>
          <w:color w:val="000000" w:themeColor="text1"/>
          <w:sz w:val="24"/>
          <w:szCs w:val="24"/>
          <w:u w:val="single"/>
          <w:lang w:val="en-GB" w:eastAsia="en-GB" w:bidi="ar-SA"/>
        </w:rPr>
        <w:t xml:space="preserve"> Monitoring </w:t>
      </w:r>
      <w:bookmarkEnd w:id="0"/>
      <w:bookmarkEnd w:id="1"/>
      <w:bookmarkEnd w:id="2"/>
      <w:r w:rsidRPr="00DB7544">
        <w:rPr>
          <w:rFonts w:eastAsia="Arial"/>
          <w:color w:val="000000" w:themeColor="text1"/>
          <w:sz w:val="24"/>
          <w:szCs w:val="24"/>
          <w:u w:val="single"/>
          <w:lang w:eastAsia="en-GB" w:bidi="ar-SA"/>
        </w:rPr>
        <w:t>and Evaluation</w:t>
      </w:r>
    </w:p>
    <w:p w14:paraId="01EF030C" w14:textId="75136545" w:rsidR="00DB7544" w:rsidRPr="00DB7544" w:rsidRDefault="00DB7544" w:rsidP="00DB7544">
      <w:pPr>
        <w:pStyle w:val="Heading1"/>
        <w:spacing w:line="360" w:lineRule="auto"/>
        <w:rPr>
          <w:b w:val="0"/>
          <w:bCs/>
          <w:color w:val="000000" w:themeColor="text1"/>
          <w:sz w:val="24"/>
          <w:szCs w:val="24"/>
          <w:u w:val="single"/>
          <w:lang w:eastAsia="en-GB" w:bidi="ar-SA"/>
        </w:rPr>
      </w:pPr>
      <w:r w:rsidRPr="00DB7544">
        <w:rPr>
          <w:rFonts w:eastAsia="Times New Roman"/>
          <w:b w:val="0"/>
          <w:bCs/>
          <w:snapToGrid w:val="0"/>
          <w:color w:val="000000"/>
          <w:sz w:val="24"/>
          <w:szCs w:val="24"/>
        </w:rPr>
        <w:t>This policy will be reviewed</w:t>
      </w:r>
      <w:r w:rsidRPr="00DB7544">
        <w:rPr>
          <w:rFonts w:eastAsia="Times New Roman"/>
          <w:b w:val="0"/>
          <w:bCs/>
          <w:snapToGrid w:val="0"/>
          <w:color w:val="000000"/>
          <w:sz w:val="24"/>
          <w:szCs w:val="24"/>
        </w:rPr>
        <w:t xml:space="preserve"> </w:t>
      </w:r>
      <w:r w:rsidRPr="00DB7544">
        <w:rPr>
          <w:rFonts w:eastAsia="Times New Roman"/>
          <w:b w:val="0"/>
          <w:bCs/>
          <w:snapToGrid w:val="0"/>
          <w:color w:val="000000"/>
          <w:sz w:val="24"/>
          <w:szCs w:val="24"/>
        </w:rPr>
        <w:t>every three years</w:t>
      </w:r>
      <w:r w:rsidRPr="00DB7544">
        <w:rPr>
          <w:rFonts w:eastAsia="Times New Roman"/>
          <w:b w:val="0"/>
          <w:bCs/>
          <w:snapToGrid w:val="0"/>
          <w:color w:val="000000"/>
          <w:sz w:val="24"/>
          <w:szCs w:val="24"/>
        </w:rPr>
        <w:t xml:space="preserve"> unless circumstances demand an earlier review.</w:t>
      </w:r>
    </w:p>
    <w:p w14:paraId="48252388" w14:textId="495488E6" w:rsidR="00DB7544" w:rsidRPr="00DB7544" w:rsidRDefault="00DB7544" w:rsidP="7882E3CD">
      <w:pPr>
        <w:widowControl w:val="0"/>
        <w:spacing w:after="240" w:line="360" w:lineRule="auto"/>
        <w:rPr>
          <w:rFonts w:ascii="Arial" w:eastAsia="Arial" w:hAnsi="Arial" w:cs="Arial"/>
          <w:sz w:val="24"/>
          <w:szCs w:val="24"/>
        </w:rPr>
      </w:pPr>
    </w:p>
    <w:p w14:paraId="48E72C5B" w14:textId="168A2E62" w:rsidR="00E15D29" w:rsidRPr="00DB7544" w:rsidRDefault="00E15D29" w:rsidP="7882E3CD">
      <w:pPr>
        <w:widowControl w:val="0"/>
        <w:spacing w:after="240" w:line="360" w:lineRule="auto"/>
        <w:rPr>
          <w:rFonts w:ascii="Arial" w:eastAsia="Arial" w:hAnsi="Arial" w:cs="Arial"/>
          <w:sz w:val="24"/>
          <w:szCs w:val="24"/>
        </w:rPr>
      </w:pPr>
    </w:p>
    <w:sectPr w:rsidR="00E15D29" w:rsidRPr="00DB7544" w:rsidSect="00DF6433">
      <w:pgSz w:w="11906" w:h="16838"/>
      <w:pgMar w:top="1440" w:right="1080" w:bottom="1135" w:left="1080" w:header="708" w:footer="708" w:gutter="0"/>
      <w:pgBorders w:display="firstPage" w:offsetFrom="page">
        <w:top w:val="single" w:sz="36" w:space="24" w:color="548DD4" w:themeColor="text2" w:themeTint="99"/>
        <w:left w:val="single" w:sz="36" w:space="24" w:color="548DD4" w:themeColor="text2" w:themeTint="99"/>
        <w:bottom w:val="single" w:sz="36" w:space="24" w:color="548DD4" w:themeColor="text2" w:themeTint="99"/>
        <w:right w:val="single" w:sz="36" w:space="24" w:color="548DD4" w:themeColor="text2"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145CC" w14:textId="77777777" w:rsidR="00CE36AF" w:rsidRDefault="00CE36AF" w:rsidP="00DB5B82">
      <w:r>
        <w:separator/>
      </w:r>
    </w:p>
  </w:endnote>
  <w:endnote w:type="continuationSeparator" w:id="0">
    <w:p w14:paraId="5D67778A" w14:textId="77777777" w:rsidR="00CE36AF" w:rsidRDefault="00CE36AF" w:rsidP="00DB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8545" w14:textId="77777777" w:rsidR="00CE36AF" w:rsidRDefault="00CE36AF" w:rsidP="00DB5B82">
      <w:r>
        <w:separator/>
      </w:r>
    </w:p>
  </w:footnote>
  <w:footnote w:type="continuationSeparator" w:id="0">
    <w:p w14:paraId="3880442C" w14:textId="77777777" w:rsidR="00CE36AF" w:rsidRDefault="00CE36AF" w:rsidP="00DB5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EE22"/>
    <w:multiLevelType w:val="hybridMultilevel"/>
    <w:tmpl w:val="9AC05F08"/>
    <w:lvl w:ilvl="0" w:tplc="160E6408">
      <w:start w:val="1"/>
      <w:numFmt w:val="lowerLetter"/>
      <w:lvlText w:val="%1)"/>
      <w:lvlJc w:val="left"/>
      <w:pPr>
        <w:ind w:left="720" w:hanging="360"/>
      </w:pPr>
    </w:lvl>
    <w:lvl w:ilvl="1" w:tplc="0CF4662E">
      <w:start w:val="1"/>
      <w:numFmt w:val="lowerLetter"/>
      <w:lvlText w:val="%2."/>
      <w:lvlJc w:val="left"/>
      <w:pPr>
        <w:ind w:left="1440" w:hanging="360"/>
      </w:pPr>
    </w:lvl>
    <w:lvl w:ilvl="2" w:tplc="746E0F3C">
      <w:start w:val="1"/>
      <w:numFmt w:val="lowerRoman"/>
      <w:lvlText w:val="%3."/>
      <w:lvlJc w:val="right"/>
      <w:pPr>
        <w:ind w:left="2160" w:hanging="180"/>
      </w:pPr>
    </w:lvl>
    <w:lvl w:ilvl="3" w:tplc="B3CAC4C4">
      <w:start w:val="1"/>
      <w:numFmt w:val="decimal"/>
      <w:lvlText w:val="%4."/>
      <w:lvlJc w:val="left"/>
      <w:pPr>
        <w:ind w:left="2880" w:hanging="360"/>
      </w:pPr>
    </w:lvl>
    <w:lvl w:ilvl="4" w:tplc="4DFC1204">
      <w:start w:val="1"/>
      <w:numFmt w:val="lowerLetter"/>
      <w:lvlText w:val="%5."/>
      <w:lvlJc w:val="left"/>
      <w:pPr>
        <w:ind w:left="3600" w:hanging="360"/>
      </w:pPr>
    </w:lvl>
    <w:lvl w:ilvl="5" w:tplc="85F44724">
      <w:start w:val="1"/>
      <w:numFmt w:val="lowerRoman"/>
      <w:lvlText w:val="%6."/>
      <w:lvlJc w:val="right"/>
      <w:pPr>
        <w:ind w:left="4320" w:hanging="180"/>
      </w:pPr>
    </w:lvl>
    <w:lvl w:ilvl="6" w:tplc="9D0A2960">
      <w:start w:val="1"/>
      <w:numFmt w:val="decimal"/>
      <w:lvlText w:val="%7."/>
      <w:lvlJc w:val="left"/>
      <w:pPr>
        <w:ind w:left="5040" w:hanging="360"/>
      </w:pPr>
    </w:lvl>
    <w:lvl w:ilvl="7" w:tplc="CC9636B8">
      <w:start w:val="1"/>
      <w:numFmt w:val="lowerLetter"/>
      <w:lvlText w:val="%8."/>
      <w:lvlJc w:val="left"/>
      <w:pPr>
        <w:ind w:left="5760" w:hanging="360"/>
      </w:pPr>
    </w:lvl>
    <w:lvl w:ilvl="8" w:tplc="A14A3D70">
      <w:start w:val="1"/>
      <w:numFmt w:val="lowerRoman"/>
      <w:lvlText w:val="%9."/>
      <w:lvlJc w:val="right"/>
      <w:pPr>
        <w:ind w:left="6480" w:hanging="180"/>
      </w:pPr>
    </w:lvl>
  </w:abstractNum>
  <w:abstractNum w:abstractNumId="1" w15:restartNumberingAfterBreak="0">
    <w:nsid w:val="0A440615"/>
    <w:multiLevelType w:val="hybridMultilevel"/>
    <w:tmpl w:val="20688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9F000"/>
    <w:multiLevelType w:val="hybridMultilevel"/>
    <w:tmpl w:val="4FE8C7FE"/>
    <w:lvl w:ilvl="0" w:tplc="EA28A028">
      <w:start w:val="1"/>
      <w:numFmt w:val="bullet"/>
      <w:lvlText w:val=""/>
      <w:lvlJc w:val="left"/>
      <w:pPr>
        <w:ind w:left="720" w:hanging="360"/>
      </w:pPr>
      <w:rPr>
        <w:rFonts w:ascii="Symbol" w:hAnsi="Symbol" w:hint="default"/>
      </w:rPr>
    </w:lvl>
    <w:lvl w:ilvl="1" w:tplc="AD1A3614">
      <w:start w:val="1"/>
      <w:numFmt w:val="bullet"/>
      <w:lvlText w:val="o"/>
      <w:lvlJc w:val="left"/>
      <w:pPr>
        <w:ind w:left="1440" w:hanging="360"/>
      </w:pPr>
      <w:rPr>
        <w:rFonts w:ascii="Courier New" w:hAnsi="Courier New" w:hint="default"/>
      </w:rPr>
    </w:lvl>
    <w:lvl w:ilvl="2" w:tplc="0A6E5BC4">
      <w:start w:val="1"/>
      <w:numFmt w:val="bullet"/>
      <w:lvlText w:val=""/>
      <w:lvlJc w:val="left"/>
      <w:pPr>
        <w:ind w:left="2160" w:hanging="360"/>
      </w:pPr>
      <w:rPr>
        <w:rFonts w:ascii="Wingdings" w:hAnsi="Wingdings" w:hint="default"/>
      </w:rPr>
    </w:lvl>
    <w:lvl w:ilvl="3" w:tplc="FA90333C">
      <w:start w:val="1"/>
      <w:numFmt w:val="bullet"/>
      <w:lvlText w:val=""/>
      <w:lvlJc w:val="left"/>
      <w:pPr>
        <w:ind w:left="2880" w:hanging="360"/>
      </w:pPr>
      <w:rPr>
        <w:rFonts w:ascii="Symbol" w:hAnsi="Symbol" w:hint="default"/>
      </w:rPr>
    </w:lvl>
    <w:lvl w:ilvl="4" w:tplc="F4DEAC38">
      <w:start w:val="1"/>
      <w:numFmt w:val="bullet"/>
      <w:lvlText w:val="o"/>
      <w:lvlJc w:val="left"/>
      <w:pPr>
        <w:ind w:left="3600" w:hanging="360"/>
      </w:pPr>
      <w:rPr>
        <w:rFonts w:ascii="Courier New" w:hAnsi="Courier New" w:hint="default"/>
      </w:rPr>
    </w:lvl>
    <w:lvl w:ilvl="5" w:tplc="8CFAE8AC">
      <w:start w:val="1"/>
      <w:numFmt w:val="bullet"/>
      <w:lvlText w:val=""/>
      <w:lvlJc w:val="left"/>
      <w:pPr>
        <w:ind w:left="4320" w:hanging="360"/>
      </w:pPr>
      <w:rPr>
        <w:rFonts w:ascii="Wingdings" w:hAnsi="Wingdings" w:hint="default"/>
      </w:rPr>
    </w:lvl>
    <w:lvl w:ilvl="6" w:tplc="B0982796">
      <w:start w:val="1"/>
      <w:numFmt w:val="bullet"/>
      <w:lvlText w:val=""/>
      <w:lvlJc w:val="left"/>
      <w:pPr>
        <w:ind w:left="5040" w:hanging="360"/>
      </w:pPr>
      <w:rPr>
        <w:rFonts w:ascii="Symbol" w:hAnsi="Symbol" w:hint="default"/>
      </w:rPr>
    </w:lvl>
    <w:lvl w:ilvl="7" w:tplc="21F4EE78">
      <w:start w:val="1"/>
      <w:numFmt w:val="bullet"/>
      <w:lvlText w:val="o"/>
      <w:lvlJc w:val="left"/>
      <w:pPr>
        <w:ind w:left="5760" w:hanging="360"/>
      </w:pPr>
      <w:rPr>
        <w:rFonts w:ascii="Courier New" w:hAnsi="Courier New" w:hint="default"/>
      </w:rPr>
    </w:lvl>
    <w:lvl w:ilvl="8" w:tplc="F18E6944">
      <w:start w:val="1"/>
      <w:numFmt w:val="bullet"/>
      <w:lvlText w:val=""/>
      <w:lvlJc w:val="left"/>
      <w:pPr>
        <w:ind w:left="6480" w:hanging="360"/>
      </w:pPr>
      <w:rPr>
        <w:rFonts w:ascii="Wingdings" w:hAnsi="Wingdings" w:hint="default"/>
      </w:rPr>
    </w:lvl>
  </w:abstractNum>
  <w:abstractNum w:abstractNumId="3" w15:restartNumberingAfterBreak="0">
    <w:nsid w:val="1773584D"/>
    <w:multiLevelType w:val="hybridMultilevel"/>
    <w:tmpl w:val="8C6234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5378F1C"/>
    <w:multiLevelType w:val="hybridMultilevel"/>
    <w:tmpl w:val="4C26CCB6"/>
    <w:lvl w:ilvl="0" w:tplc="F16EACCE">
      <w:start w:val="1"/>
      <w:numFmt w:val="lowerLetter"/>
      <w:lvlText w:val="%1)"/>
      <w:lvlJc w:val="left"/>
      <w:pPr>
        <w:ind w:left="720" w:hanging="360"/>
      </w:pPr>
    </w:lvl>
    <w:lvl w:ilvl="1" w:tplc="044AC7A2">
      <w:start w:val="1"/>
      <w:numFmt w:val="bullet"/>
      <w:lvlText w:val="o"/>
      <w:lvlJc w:val="left"/>
      <w:pPr>
        <w:ind w:left="1440" w:hanging="360"/>
      </w:pPr>
      <w:rPr>
        <w:rFonts w:ascii="Courier New" w:hAnsi="Courier New" w:hint="default"/>
      </w:rPr>
    </w:lvl>
    <w:lvl w:ilvl="2" w:tplc="32C62032">
      <w:start w:val="1"/>
      <w:numFmt w:val="bullet"/>
      <w:lvlText w:val=""/>
      <w:lvlJc w:val="left"/>
      <w:pPr>
        <w:ind w:left="2160" w:hanging="360"/>
      </w:pPr>
      <w:rPr>
        <w:rFonts w:ascii="Wingdings" w:hAnsi="Wingdings" w:hint="default"/>
      </w:rPr>
    </w:lvl>
    <w:lvl w:ilvl="3" w:tplc="8B20C0C4">
      <w:start w:val="1"/>
      <w:numFmt w:val="bullet"/>
      <w:lvlText w:val=""/>
      <w:lvlJc w:val="left"/>
      <w:pPr>
        <w:ind w:left="2880" w:hanging="360"/>
      </w:pPr>
      <w:rPr>
        <w:rFonts w:ascii="Symbol" w:hAnsi="Symbol" w:hint="default"/>
      </w:rPr>
    </w:lvl>
    <w:lvl w:ilvl="4" w:tplc="AA502C2A">
      <w:start w:val="1"/>
      <w:numFmt w:val="bullet"/>
      <w:lvlText w:val="o"/>
      <w:lvlJc w:val="left"/>
      <w:pPr>
        <w:ind w:left="3600" w:hanging="360"/>
      </w:pPr>
      <w:rPr>
        <w:rFonts w:ascii="Courier New" w:hAnsi="Courier New" w:hint="default"/>
      </w:rPr>
    </w:lvl>
    <w:lvl w:ilvl="5" w:tplc="9F88D440">
      <w:start w:val="1"/>
      <w:numFmt w:val="bullet"/>
      <w:lvlText w:val=""/>
      <w:lvlJc w:val="left"/>
      <w:pPr>
        <w:ind w:left="4320" w:hanging="360"/>
      </w:pPr>
      <w:rPr>
        <w:rFonts w:ascii="Wingdings" w:hAnsi="Wingdings" w:hint="default"/>
      </w:rPr>
    </w:lvl>
    <w:lvl w:ilvl="6" w:tplc="57444806">
      <w:start w:val="1"/>
      <w:numFmt w:val="bullet"/>
      <w:lvlText w:val=""/>
      <w:lvlJc w:val="left"/>
      <w:pPr>
        <w:ind w:left="5040" w:hanging="360"/>
      </w:pPr>
      <w:rPr>
        <w:rFonts w:ascii="Symbol" w:hAnsi="Symbol" w:hint="default"/>
      </w:rPr>
    </w:lvl>
    <w:lvl w:ilvl="7" w:tplc="8736ADF8">
      <w:start w:val="1"/>
      <w:numFmt w:val="bullet"/>
      <w:lvlText w:val="o"/>
      <w:lvlJc w:val="left"/>
      <w:pPr>
        <w:ind w:left="5760" w:hanging="360"/>
      </w:pPr>
      <w:rPr>
        <w:rFonts w:ascii="Courier New" w:hAnsi="Courier New" w:hint="default"/>
      </w:rPr>
    </w:lvl>
    <w:lvl w:ilvl="8" w:tplc="83780C4A">
      <w:start w:val="1"/>
      <w:numFmt w:val="bullet"/>
      <w:lvlText w:val=""/>
      <w:lvlJc w:val="left"/>
      <w:pPr>
        <w:ind w:left="6480" w:hanging="360"/>
      </w:pPr>
      <w:rPr>
        <w:rFonts w:ascii="Wingdings" w:hAnsi="Wingdings" w:hint="default"/>
      </w:rPr>
    </w:lvl>
  </w:abstractNum>
  <w:abstractNum w:abstractNumId="5" w15:restartNumberingAfterBreak="0">
    <w:nsid w:val="365D3BD5"/>
    <w:multiLevelType w:val="multilevel"/>
    <w:tmpl w:val="52F27E0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982D45"/>
    <w:multiLevelType w:val="hybridMultilevel"/>
    <w:tmpl w:val="DC9CD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462174">
    <w:abstractNumId w:val="0"/>
  </w:num>
  <w:num w:numId="2" w16cid:durableId="174534730">
    <w:abstractNumId w:val="4"/>
  </w:num>
  <w:num w:numId="3" w16cid:durableId="1248881770">
    <w:abstractNumId w:val="2"/>
  </w:num>
  <w:num w:numId="4" w16cid:durableId="1276601323">
    <w:abstractNumId w:val="3"/>
  </w:num>
  <w:num w:numId="5" w16cid:durableId="1384210028">
    <w:abstractNumId w:val="5"/>
  </w:num>
  <w:num w:numId="6" w16cid:durableId="1404251940">
    <w:abstractNumId w:val="1"/>
  </w:num>
  <w:num w:numId="7" w16cid:durableId="703210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BE"/>
    <w:rsid w:val="00017279"/>
    <w:rsid w:val="000614B4"/>
    <w:rsid w:val="00067231"/>
    <w:rsid w:val="0007159B"/>
    <w:rsid w:val="00071810"/>
    <w:rsid w:val="000F6BBE"/>
    <w:rsid w:val="00113DF3"/>
    <w:rsid w:val="00144219"/>
    <w:rsid w:val="00144DCA"/>
    <w:rsid w:val="0018287A"/>
    <w:rsid w:val="0021018B"/>
    <w:rsid w:val="00213C2F"/>
    <w:rsid w:val="00214F7B"/>
    <w:rsid w:val="002239D3"/>
    <w:rsid w:val="0024291B"/>
    <w:rsid w:val="0026711A"/>
    <w:rsid w:val="002826ED"/>
    <w:rsid w:val="00303F73"/>
    <w:rsid w:val="0035118E"/>
    <w:rsid w:val="0036013B"/>
    <w:rsid w:val="003C273F"/>
    <w:rsid w:val="004300E4"/>
    <w:rsid w:val="004821DC"/>
    <w:rsid w:val="00493C8D"/>
    <w:rsid w:val="004E3C42"/>
    <w:rsid w:val="0052183D"/>
    <w:rsid w:val="00525DD4"/>
    <w:rsid w:val="005C2281"/>
    <w:rsid w:val="00717B2D"/>
    <w:rsid w:val="00745AA2"/>
    <w:rsid w:val="0075583E"/>
    <w:rsid w:val="00766382"/>
    <w:rsid w:val="00777F50"/>
    <w:rsid w:val="00795752"/>
    <w:rsid w:val="007C3DBD"/>
    <w:rsid w:val="007E2F76"/>
    <w:rsid w:val="007E3677"/>
    <w:rsid w:val="007E5374"/>
    <w:rsid w:val="007E5FBD"/>
    <w:rsid w:val="008B55CA"/>
    <w:rsid w:val="008D29B2"/>
    <w:rsid w:val="008E42CF"/>
    <w:rsid w:val="008F2090"/>
    <w:rsid w:val="0090032B"/>
    <w:rsid w:val="00956475"/>
    <w:rsid w:val="009B19A3"/>
    <w:rsid w:val="009E1DD0"/>
    <w:rsid w:val="009E430D"/>
    <w:rsid w:val="00A26A84"/>
    <w:rsid w:val="00A36C87"/>
    <w:rsid w:val="00A57C48"/>
    <w:rsid w:val="00A717A7"/>
    <w:rsid w:val="00A77834"/>
    <w:rsid w:val="00A85402"/>
    <w:rsid w:val="00A85CF9"/>
    <w:rsid w:val="00AA3098"/>
    <w:rsid w:val="00C06E40"/>
    <w:rsid w:val="00C251E8"/>
    <w:rsid w:val="00C45FA7"/>
    <w:rsid w:val="00C57297"/>
    <w:rsid w:val="00C6428A"/>
    <w:rsid w:val="00C82540"/>
    <w:rsid w:val="00CC6603"/>
    <w:rsid w:val="00CE36AF"/>
    <w:rsid w:val="00DB5B82"/>
    <w:rsid w:val="00DB7544"/>
    <w:rsid w:val="00DD1AED"/>
    <w:rsid w:val="00DE134E"/>
    <w:rsid w:val="00DF6433"/>
    <w:rsid w:val="00E15D29"/>
    <w:rsid w:val="00E53A15"/>
    <w:rsid w:val="00ED4BFF"/>
    <w:rsid w:val="00F56019"/>
    <w:rsid w:val="00F90E53"/>
    <w:rsid w:val="05E110A8"/>
    <w:rsid w:val="0716E646"/>
    <w:rsid w:val="0C9084E5"/>
    <w:rsid w:val="0D1163D2"/>
    <w:rsid w:val="0D2AEF12"/>
    <w:rsid w:val="1B7B8B2E"/>
    <w:rsid w:val="1D209982"/>
    <w:rsid w:val="1D2F0FBC"/>
    <w:rsid w:val="202DDAEC"/>
    <w:rsid w:val="216B90DC"/>
    <w:rsid w:val="21AEC61C"/>
    <w:rsid w:val="2247A000"/>
    <w:rsid w:val="226F4EEC"/>
    <w:rsid w:val="27FDA835"/>
    <w:rsid w:val="2B7B11A4"/>
    <w:rsid w:val="30629F59"/>
    <w:rsid w:val="3264D6A4"/>
    <w:rsid w:val="344E863B"/>
    <w:rsid w:val="3718D2BE"/>
    <w:rsid w:val="37A9FA89"/>
    <w:rsid w:val="3A2C6761"/>
    <w:rsid w:val="43051567"/>
    <w:rsid w:val="492D8F40"/>
    <w:rsid w:val="5989FF98"/>
    <w:rsid w:val="5CD0D255"/>
    <w:rsid w:val="5F8B06BE"/>
    <w:rsid w:val="63FEB43C"/>
    <w:rsid w:val="662E9BE0"/>
    <w:rsid w:val="67C2998B"/>
    <w:rsid w:val="6F18E2E7"/>
    <w:rsid w:val="745CB445"/>
    <w:rsid w:val="7882E3CD"/>
    <w:rsid w:val="78C732C3"/>
    <w:rsid w:val="79EA8A3E"/>
    <w:rsid w:val="7A976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AACD"/>
  <w15:docId w15:val="{46569261-97B1-4EC0-8E22-78344586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4B4"/>
  </w:style>
  <w:style w:type="paragraph" w:styleId="Heading1">
    <w:name w:val="heading 1"/>
    <w:basedOn w:val="Normal"/>
    <w:next w:val="Normal"/>
    <w:link w:val="Heading1Char"/>
    <w:qFormat/>
    <w:rsid w:val="00DB7544"/>
    <w:pPr>
      <w:spacing w:before="120" w:after="120"/>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6BBE"/>
    <w:rPr>
      <w:rFonts w:ascii="Tahoma" w:hAnsi="Tahoma" w:cs="Tahoma"/>
      <w:sz w:val="16"/>
      <w:szCs w:val="16"/>
    </w:rPr>
  </w:style>
  <w:style w:type="character" w:customStyle="1" w:styleId="BalloonTextChar">
    <w:name w:val="Balloon Text Char"/>
    <w:basedOn w:val="DefaultParagraphFont"/>
    <w:link w:val="BalloonText"/>
    <w:uiPriority w:val="99"/>
    <w:semiHidden/>
    <w:rsid w:val="000F6BBE"/>
    <w:rPr>
      <w:rFonts w:ascii="Tahoma" w:hAnsi="Tahoma" w:cs="Tahoma"/>
      <w:sz w:val="16"/>
      <w:szCs w:val="16"/>
    </w:rPr>
  </w:style>
  <w:style w:type="paragraph" w:styleId="ListParagraph">
    <w:name w:val="List Paragraph"/>
    <w:basedOn w:val="Normal"/>
    <w:uiPriority w:val="34"/>
    <w:qFormat/>
    <w:rsid w:val="00CC6603"/>
    <w:pPr>
      <w:ind w:left="720"/>
      <w:contextualSpacing/>
    </w:pPr>
  </w:style>
  <w:style w:type="character" w:styleId="Hyperlink">
    <w:name w:val="Hyperlink"/>
    <w:basedOn w:val="DefaultParagraphFont"/>
    <w:uiPriority w:val="99"/>
    <w:unhideWhenUsed/>
    <w:rsid w:val="009B19A3"/>
    <w:rPr>
      <w:color w:val="0000FF" w:themeColor="hyperlink"/>
      <w:u w:val="single"/>
    </w:rPr>
  </w:style>
  <w:style w:type="paragraph" w:styleId="Header">
    <w:name w:val="header"/>
    <w:basedOn w:val="Normal"/>
    <w:link w:val="HeaderChar"/>
    <w:uiPriority w:val="99"/>
    <w:unhideWhenUsed/>
    <w:rsid w:val="00DB5B82"/>
    <w:pPr>
      <w:tabs>
        <w:tab w:val="center" w:pos="4513"/>
        <w:tab w:val="right" w:pos="9026"/>
      </w:tabs>
    </w:pPr>
  </w:style>
  <w:style w:type="character" w:customStyle="1" w:styleId="HeaderChar">
    <w:name w:val="Header Char"/>
    <w:basedOn w:val="DefaultParagraphFont"/>
    <w:link w:val="Header"/>
    <w:uiPriority w:val="99"/>
    <w:rsid w:val="00DB5B82"/>
  </w:style>
  <w:style w:type="paragraph" w:styleId="Footer">
    <w:name w:val="footer"/>
    <w:basedOn w:val="Normal"/>
    <w:link w:val="FooterChar"/>
    <w:uiPriority w:val="99"/>
    <w:unhideWhenUsed/>
    <w:rsid w:val="00DB5B82"/>
    <w:pPr>
      <w:tabs>
        <w:tab w:val="center" w:pos="4513"/>
        <w:tab w:val="right" w:pos="9026"/>
      </w:tabs>
    </w:pPr>
  </w:style>
  <w:style w:type="character" w:customStyle="1" w:styleId="FooterChar">
    <w:name w:val="Footer Char"/>
    <w:basedOn w:val="DefaultParagraphFont"/>
    <w:link w:val="Footer"/>
    <w:uiPriority w:val="99"/>
    <w:rsid w:val="00DB5B82"/>
  </w:style>
  <w:style w:type="paragraph" w:customStyle="1" w:styleId="Default">
    <w:name w:val="Default"/>
    <w:rsid w:val="0075583E"/>
    <w:pPr>
      <w:autoSpaceDE w:val="0"/>
      <w:autoSpaceDN w:val="0"/>
      <w:adjustRightInd w:val="0"/>
    </w:pPr>
    <w:rPr>
      <w:rFonts w:ascii="Arial" w:eastAsia="Calibri" w:hAnsi="Arial" w:cs="Arial"/>
      <w:color w:val="000000"/>
      <w:sz w:val="24"/>
      <w:szCs w:val="24"/>
    </w:rPr>
  </w:style>
  <w:style w:type="paragraph" w:styleId="NoSpacing">
    <w:name w:val="No Spacing"/>
    <w:uiPriority w:val="1"/>
    <w:qFormat/>
    <w:rsid w:val="7882E3C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85CF9"/>
  </w:style>
  <w:style w:type="paragraph" w:customStyle="1" w:styleId="1bodycopy10pt">
    <w:name w:val="1 body copy 10pt"/>
    <w:basedOn w:val="Normal"/>
    <w:link w:val="1bodycopy10ptChar"/>
    <w:qFormat/>
    <w:rsid w:val="00144219"/>
    <w:pPr>
      <w:spacing w:after="120"/>
    </w:pPr>
    <w:rPr>
      <w:rFonts w:ascii="Arial" w:eastAsia="MS Mincho" w:hAnsi="Arial" w:cs="Times New Roman"/>
      <w:sz w:val="20"/>
      <w:szCs w:val="24"/>
      <w:lang w:val="en-US"/>
    </w:rPr>
  </w:style>
  <w:style w:type="character" w:customStyle="1" w:styleId="1bodycopy10ptChar">
    <w:name w:val="1 body copy 10pt Char"/>
    <w:link w:val="1bodycopy10pt"/>
    <w:rsid w:val="00144219"/>
    <w:rPr>
      <w:rFonts w:ascii="Arial" w:eastAsia="MS Mincho" w:hAnsi="Arial" w:cs="Times New Roman"/>
      <w:sz w:val="20"/>
      <w:szCs w:val="24"/>
      <w:lang w:val="en-US"/>
    </w:rPr>
  </w:style>
  <w:style w:type="paragraph" w:customStyle="1" w:styleId="1bodycopy11pt">
    <w:name w:val="1 body copy 11pt"/>
    <w:autoRedefine/>
    <w:rsid w:val="00144219"/>
    <w:pPr>
      <w:spacing w:after="120"/>
    </w:pPr>
    <w:rPr>
      <w:rFonts w:ascii="Arial" w:eastAsia="MS Mincho" w:hAnsi="Arial" w:cs="Arial"/>
      <w:b/>
      <w:sz w:val="16"/>
      <w:szCs w:val="16"/>
      <w:lang w:val="en-US"/>
    </w:rPr>
  </w:style>
  <w:style w:type="character" w:customStyle="1" w:styleId="Heading1Char">
    <w:name w:val="Heading 1 Char"/>
    <w:basedOn w:val="DefaultParagraphFont"/>
    <w:link w:val="Heading1"/>
    <w:rsid w:val="00DB7544"/>
    <w:rPr>
      <w:rFonts w:ascii="Arial" w:eastAsia="Calibri" w:hAnsi="Arial" w:cs="Arial"/>
      <w:b/>
      <w:color w:val="FF1F64"/>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mrc.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3335</Words>
  <Characters>11809</Characters>
  <Application>Microsoft Office Word</Application>
  <DocSecurity>0</DocSecurity>
  <Lines>11809</Lines>
  <Paragraphs>2523</Paragraphs>
  <ScaleCrop>false</ScaleCrop>
  <HeadingPairs>
    <vt:vector size="2" baseType="variant">
      <vt:variant>
        <vt:lpstr>Title</vt:lpstr>
      </vt:variant>
      <vt:variant>
        <vt:i4>1</vt:i4>
      </vt:variant>
    </vt:vector>
  </HeadingPairs>
  <TitlesOfParts>
    <vt:vector size="1" baseType="lpstr">
      <vt:lpstr/>
    </vt:vector>
  </TitlesOfParts>
  <Company>Ergo Computing UK Ltd</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Masara Sandells</cp:lastModifiedBy>
  <cp:revision>5</cp:revision>
  <cp:lastPrinted>2019-03-06T09:23:00Z</cp:lastPrinted>
  <dcterms:created xsi:type="dcterms:W3CDTF">2025-06-19T15:03:00Z</dcterms:created>
  <dcterms:modified xsi:type="dcterms:W3CDTF">2025-07-08T12:13:00Z</dcterms:modified>
</cp:coreProperties>
</file>